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問候"/>
        <w:jc w:val="center"/>
        <w:rPr>
          <w:sz w:val="36"/>
          <w:szCs w:val="36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標楷體" w:hAnsi="標楷體"/>
          <w:sz w:val="36"/>
          <w:szCs w:val="36"/>
          <w:rtl w:val="0"/>
          <w:lang w:val="en-US"/>
        </w:rPr>
        <w:t>106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學年度第二學期</w:t>
      </w:r>
    </w:p>
    <w:p>
      <w:pPr>
        <w:pStyle w:val="問候"/>
        <w:jc w:val="center"/>
        <w:rPr>
          <w:sz w:val="36"/>
          <w:szCs w:val="36"/>
        </w:rPr>
      </w:pPr>
      <w:r>
        <w:rPr>
          <w:rFonts w:eastAsia="標楷體" w:hint="eastAsia"/>
          <w:sz w:val="36"/>
          <w:szCs w:val="36"/>
          <w:rtl w:val="0"/>
          <w:lang w:val="zh-TW" w:eastAsia="zh-TW"/>
        </w:rPr>
        <w:t>國中部</w:t>
      </w:r>
      <w:r>
        <w:rPr>
          <w:rFonts w:ascii="標楷體" w:hAnsi="標楷體"/>
          <w:sz w:val="36"/>
          <w:szCs w:val="36"/>
          <w:rtl w:val="0"/>
          <w:lang w:val="en-US"/>
        </w:rPr>
        <w:t xml:space="preserve"> 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表演藝術</w:t>
      </w:r>
      <w:r>
        <w:rPr>
          <w:rFonts w:ascii="標楷體" w:hAnsi="標楷體"/>
          <w:sz w:val="36"/>
          <w:szCs w:val="36"/>
          <w:rtl w:val="0"/>
          <w:lang w:val="en-US"/>
        </w:rPr>
        <w:t xml:space="preserve"> </w:t>
      </w:r>
      <w:r>
        <w:rPr>
          <w:rFonts w:eastAsia="標楷體" w:hint="eastAsia"/>
          <w:sz w:val="36"/>
          <w:szCs w:val="36"/>
          <w:rtl w:val="0"/>
          <w:lang w:val="zh-TW" w:eastAsia="zh-TW"/>
        </w:rPr>
        <w:t>科教學活動計畫書</w:t>
      </w:r>
    </w:p>
    <w:tbl>
      <w:tblPr>
        <w:tblW w:w="99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7"/>
        <w:gridCol w:w="2834"/>
        <w:gridCol w:w="1560"/>
        <w:gridCol w:w="3199"/>
      </w:tblGrid>
      <w:tr>
        <w:tblPrEx>
          <w:shd w:val="clear" w:color="auto" w:fill="ced7e7"/>
        </w:tblPrEx>
        <w:trPr>
          <w:trHeight w:val="577" w:hRule="exact"/>
        </w:trPr>
        <w:tc>
          <w:tcPr>
            <w:tcW w:type="dxa" w:w="2367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83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問候"/>
              <w:jc w:val="center"/>
            </w:pPr>
            <w:r>
              <w:rPr>
                <w:rFonts w:ascii="新細明體" w:hAnsi="新細明體"/>
                <w:sz w:val="28"/>
                <w:szCs w:val="28"/>
                <w:rtl w:val="0"/>
                <w:lang w:val="en-US"/>
              </w:rPr>
              <w:t>801-809</w:t>
            </w:r>
          </w:p>
        </w:tc>
        <w:tc>
          <w:tcPr>
            <w:tcW w:type="dxa" w:w="1560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任課老師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198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問候"/>
              <w:jc w:val="center"/>
            </w:pPr>
            <w:r>
              <w:rPr>
                <w:rFonts w:eastAsia="新細明體" w:hint="eastAsia"/>
                <w:sz w:val="28"/>
                <w:szCs w:val="28"/>
                <w:rtl w:val="0"/>
                <w:lang w:val="zh-TW" w:eastAsia="zh-TW"/>
              </w:rPr>
              <w:t>張幼玫</w:t>
            </w:r>
          </w:p>
        </w:tc>
      </w:tr>
      <w:tr>
        <w:tblPrEx>
          <w:shd w:val="clear" w:color="auto" w:fill="ced7e7"/>
        </w:tblPrEx>
        <w:trPr>
          <w:trHeight w:val="1978" w:hRule="exact"/>
        </w:trPr>
        <w:tc>
          <w:tcPr>
            <w:tcW w:type="dxa" w:w="2367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20" w:lineRule="atLeast"/>
              <w:jc w:val="both"/>
              <w:rPr>
                <w:lang w:val="zh-TW" w:eastAsia="zh-TW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一、教學目標</w:t>
            </w:r>
          </w:p>
        </w:tc>
        <w:tc>
          <w:tcPr>
            <w:tcW w:type="dxa" w:w="759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問候"/>
              <w:spacing w:line="400" w:lineRule="exact"/>
              <w:rPr>
                <w:rFonts w:ascii="新細明體" w:cs="新細明體" w:hAnsi="新細明體" w:eastAsia="新細明體"/>
                <w:sz w:val="24"/>
                <w:szCs w:val="24"/>
              </w:rPr>
            </w:pPr>
            <w:r>
              <w:rPr>
                <w:rFonts w:ascii="新細明體" w:hAnsi="新細明體"/>
                <w:sz w:val="24"/>
                <w:szCs w:val="24"/>
                <w:rtl w:val="0"/>
                <w:lang w:val="en-US"/>
              </w:rPr>
              <w:t xml:space="preserve">1. </w:t>
            </w:r>
            <w:r>
              <w:rPr>
                <w:rFonts w:eastAsia="新細明體" w:hint="eastAsia"/>
                <w:sz w:val="24"/>
                <w:szCs w:val="24"/>
                <w:rtl w:val="0"/>
                <w:lang w:val="zh-TW" w:eastAsia="zh-TW"/>
              </w:rPr>
              <w:t>當代表演藝術創作與展演知能</w:t>
            </w:r>
          </w:p>
          <w:p>
            <w:pPr>
              <w:pStyle w:val="問候"/>
              <w:bidi w:val="0"/>
              <w:spacing w:line="400" w:lineRule="exact"/>
              <w:ind w:left="0" w:right="0" w:firstLine="0"/>
              <w:jc w:val="left"/>
              <w:rPr>
                <w:rFonts w:ascii="新細明體" w:cs="新細明體" w:hAnsi="新細明體" w:eastAsia="新細明體"/>
                <w:sz w:val="24"/>
                <w:szCs w:val="24"/>
                <w:rtl w:val="0"/>
              </w:rPr>
            </w:pPr>
            <w:r>
              <w:rPr>
                <w:rFonts w:ascii="新細明體" w:hAnsi="新細明體"/>
                <w:sz w:val="24"/>
                <w:szCs w:val="24"/>
                <w:rtl w:val="0"/>
                <w:lang w:val="en-US"/>
              </w:rPr>
              <w:t>2.</w:t>
            </w:r>
            <w:r>
              <w:rPr>
                <w:rFonts w:eastAsia="新細明體" w:hint="eastAsia"/>
                <w:sz w:val="24"/>
                <w:szCs w:val="24"/>
                <w:rtl w:val="0"/>
                <w:lang w:val="zh-TW" w:eastAsia="zh-TW"/>
              </w:rPr>
              <w:t xml:space="preserve"> 戲劇創作與展演中的自我覺察和外界觀察</w:t>
            </w:r>
          </w:p>
          <w:p>
            <w:pPr>
              <w:pStyle w:val="問候"/>
              <w:bidi w:val="0"/>
              <w:spacing w:line="400" w:lineRule="exact"/>
              <w:ind w:left="0" w:right="0" w:firstLine="0"/>
              <w:jc w:val="left"/>
              <w:rPr>
                <w:rFonts w:ascii="新細明體" w:cs="新細明體" w:hAnsi="新細明體" w:eastAsia="新細明體"/>
                <w:sz w:val="24"/>
                <w:szCs w:val="24"/>
                <w:rtl w:val="0"/>
              </w:rPr>
            </w:pPr>
            <w:r>
              <w:rPr>
                <w:rFonts w:ascii="新細明體" w:hAnsi="新細明體"/>
                <w:sz w:val="24"/>
                <w:szCs w:val="24"/>
                <w:rtl w:val="0"/>
                <w:lang w:val="en-US"/>
              </w:rPr>
              <w:t xml:space="preserve">3. </w:t>
            </w:r>
            <w:r>
              <w:rPr>
                <w:rFonts w:eastAsia="新細明體" w:hint="eastAsia"/>
                <w:sz w:val="24"/>
                <w:szCs w:val="24"/>
                <w:rtl w:val="0"/>
                <w:lang w:val="zh-TW" w:eastAsia="zh-TW"/>
              </w:rPr>
              <w:t>同儕互動與溝通</w:t>
            </w:r>
          </w:p>
          <w:p>
            <w:pPr>
              <w:pStyle w:val="問候"/>
              <w:bidi w:val="0"/>
              <w:spacing w:line="400" w:lineRule="exact"/>
              <w:ind w:left="0" w:right="0" w:firstLine="0"/>
              <w:jc w:val="left"/>
              <w:rPr>
                <w:rFonts w:ascii="新細明體" w:cs="新細明體" w:hAnsi="新細明體" w:eastAsia="新細明體"/>
                <w:sz w:val="24"/>
                <w:szCs w:val="24"/>
                <w:rtl w:val="0"/>
              </w:rPr>
            </w:pPr>
            <w:r>
              <w:rPr>
                <w:rFonts w:ascii="新細明體" w:hAnsi="新細明體"/>
                <w:sz w:val="24"/>
                <w:szCs w:val="24"/>
                <w:rtl w:val="0"/>
                <w:lang w:val="en-US"/>
              </w:rPr>
              <w:t>4.</w:t>
            </w:r>
            <w:r>
              <w:rPr>
                <w:rFonts w:eastAsia="新細明體" w:hint="eastAsia"/>
                <w:sz w:val="24"/>
                <w:szCs w:val="24"/>
                <w:rtl w:val="0"/>
                <w:lang w:val="zh-TW" w:eastAsia="zh-TW"/>
              </w:rPr>
              <w:t xml:space="preserve"> 議題融入</w:t>
            </w:r>
          </w:p>
          <w:p>
            <w:pPr>
              <w:pStyle w:val="問候"/>
              <w:bidi w:val="0"/>
              <w:spacing w:line="4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hAnsi="新細明體"/>
                <w:sz w:val="24"/>
                <w:szCs w:val="24"/>
                <w:rtl w:val="0"/>
                <w:lang w:val="en-US"/>
              </w:rPr>
              <w:t xml:space="preserve">5. </w:t>
            </w:r>
            <w:r>
              <w:rPr>
                <w:rFonts w:eastAsia="新細明體" w:hint="eastAsia"/>
                <w:sz w:val="24"/>
                <w:szCs w:val="24"/>
                <w:rtl w:val="0"/>
                <w:lang w:val="zh-TW" w:eastAsia="zh-TW"/>
              </w:rPr>
              <w:t>期末展演創作與製作</w:t>
            </w:r>
          </w:p>
        </w:tc>
      </w:tr>
      <w:tr>
        <w:tblPrEx>
          <w:shd w:val="clear" w:color="auto" w:fill="ced7e7"/>
        </w:tblPrEx>
        <w:trPr>
          <w:trHeight w:val="378" w:hRule="exact"/>
        </w:trPr>
        <w:tc>
          <w:tcPr>
            <w:tcW w:type="dxa" w:w="2367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759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問候"/>
              <w:spacing w:line="400" w:lineRule="exact"/>
            </w:pPr>
            <w:r>
              <w:rPr>
                <w:rFonts w:eastAsia="新細明體" w:hint="eastAsia"/>
                <w:sz w:val="24"/>
                <w:szCs w:val="24"/>
                <w:rtl w:val="0"/>
                <w:lang w:val="zh-TW" w:eastAsia="zh-TW"/>
              </w:rPr>
              <w:t>自編教材</w:t>
            </w:r>
          </w:p>
        </w:tc>
      </w:tr>
      <w:tr>
        <w:tblPrEx>
          <w:shd w:val="clear" w:color="auto" w:fill="ced7e7"/>
        </w:tblPrEx>
        <w:trPr>
          <w:trHeight w:val="778" w:hRule="exact"/>
        </w:trPr>
        <w:tc>
          <w:tcPr>
            <w:tcW w:type="dxa" w:w="2367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759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問候"/>
              <w:spacing w:line="400" w:lineRule="exact"/>
            </w:pPr>
            <w:r>
              <w:rPr>
                <w:rFonts w:eastAsia="新細明體" w:hint="eastAsia"/>
                <w:sz w:val="24"/>
                <w:szCs w:val="24"/>
                <w:rtl w:val="0"/>
                <w:lang w:val="zh-TW" w:eastAsia="zh-TW"/>
              </w:rPr>
              <w:t>學習檔案（表演藝術本）、專題創作紙本作業</w:t>
            </w:r>
          </w:p>
        </w:tc>
      </w:tr>
      <w:tr>
        <w:tblPrEx>
          <w:shd w:val="clear" w:color="auto" w:fill="ced7e7"/>
        </w:tblPrEx>
        <w:trPr>
          <w:trHeight w:val="1178" w:hRule="exact"/>
        </w:trPr>
        <w:tc>
          <w:tcPr>
            <w:tcW w:type="dxa" w:w="2367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四、平時成績</w:t>
            </w:r>
          </w:p>
          <w:p>
            <w:pPr>
              <w:pStyle w:val="內文 A"/>
              <w:bidi w:val="0"/>
              <w:spacing w:line="20" w:lineRule="atLeast"/>
              <w:ind w:left="0" w:right="0" w:firstLine="480"/>
              <w:jc w:val="both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評量方法</w:t>
            </w:r>
          </w:p>
        </w:tc>
        <w:tc>
          <w:tcPr>
            <w:tcW w:type="dxa" w:w="759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問候"/>
              <w:spacing w:line="400" w:lineRule="exact"/>
              <w:rPr>
                <w:rFonts w:ascii="新細明體" w:cs="新細明體" w:hAnsi="新細明體" w:eastAsia="新細明體"/>
                <w:sz w:val="24"/>
                <w:szCs w:val="24"/>
              </w:rPr>
            </w:pPr>
            <w:r>
              <w:rPr>
                <w:rFonts w:eastAsia="新細明體" w:hint="eastAsia"/>
                <w:sz w:val="24"/>
                <w:szCs w:val="24"/>
                <w:rtl w:val="0"/>
                <w:lang w:val="zh-TW" w:eastAsia="zh-TW"/>
              </w:rPr>
              <w:t>課堂觀察與自評：</w:t>
            </w:r>
            <w:r>
              <w:rPr>
                <w:rFonts w:ascii="新細明體" w:hAnsi="新細明體"/>
                <w:sz w:val="24"/>
                <w:szCs w:val="24"/>
                <w:rtl w:val="0"/>
                <w:lang w:val="en-US"/>
              </w:rPr>
              <w:t>20%</w:t>
            </w:r>
          </w:p>
          <w:p>
            <w:pPr>
              <w:pStyle w:val="問候"/>
              <w:bidi w:val="0"/>
              <w:spacing w:line="400" w:lineRule="exact"/>
              <w:ind w:left="0" w:right="0" w:firstLine="0"/>
              <w:jc w:val="left"/>
              <w:rPr>
                <w:rFonts w:ascii="新細明體" w:cs="新細明體" w:hAnsi="新細明體" w:eastAsia="新細明體"/>
                <w:sz w:val="24"/>
                <w:szCs w:val="24"/>
                <w:rtl w:val="0"/>
              </w:rPr>
            </w:pPr>
            <w:r>
              <w:rPr>
                <w:rFonts w:eastAsia="新細明體" w:hint="eastAsia"/>
                <w:sz w:val="24"/>
                <w:szCs w:val="24"/>
                <w:rtl w:val="0"/>
                <w:lang w:val="zh-TW" w:eastAsia="zh-TW"/>
              </w:rPr>
              <w:t>學習檔案：</w:t>
            </w:r>
            <w:r>
              <w:rPr>
                <w:rFonts w:ascii="新細明體" w:hAnsi="新細明體"/>
                <w:sz w:val="24"/>
                <w:szCs w:val="24"/>
                <w:rtl w:val="0"/>
                <w:lang w:val="en-US"/>
              </w:rPr>
              <w:t>20%</w:t>
            </w:r>
          </w:p>
          <w:p>
            <w:pPr>
              <w:pStyle w:val="問候"/>
              <w:bidi w:val="0"/>
              <w:spacing w:line="400" w:lineRule="exact"/>
              <w:ind w:left="0" w:right="0" w:firstLine="0"/>
              <w:jc w:val="left"/>
              <w:rPr>
                <w:rFonts w:ascii="新細明體" w:cs="新細明體" w:hAnsi="新細明體" w:eastAsia="新細明體"/>
                <w:sz w:val="24"/>
                <w:szCs w:val="24"/>
                <w:rtl w:val="0"/>
                <w:lang w:val="en-US"/>
              </w:rPr>
            </w:pPr>
            <w:r>
              <w:rPr>
                <w:rFonts w:eastAsia="新細明體" w:hint="eastAsia"/>
                <w:sz w:val="24"/>
                <w:szCs w:val="24"/>
                <w:rtl w:val="0"/>
                <w:lang w:val="zh-TW" w:eastAsia="zh-TW"/>
              </w:rPr>
              <w:t>專題創作紙本作業：</w:t>
            </w:r>
            <w:r>
              <w:rPr>
                <w:rFonts w:ascii="新細明體" w:hAnsi="新細明體"/>
                <w:sz w:val="24"/>
                <w:szCs w:val="24"/>
                <w:rtl w:val="0"/>
                <w:lang w:val="en-US"/>
              </w:rPr>
              <w:t>10%</w:t>
            </w:r>
          </w:p>
          <w:p>
            <w:pPr>
              <w:pStyle w:val="問候"/>
              <w:bidi w:val="0"/>
              <w:spacing w:line="4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ascii="新細明體" w:cs="新細明體" w:hAnsi="新細明體" w:eastAsia="新細明體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98" w:hRule="exact"/>
        </w:trPr>
        <w:tc>
          <w:tcPr>
            <w:tcW w:type="dxa" w:w="2367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五、</w:t>
            </w:r>
            <w:r>
              <w:rPr>
                <w:rFonts w:eastAsia="標楷體" w:hint="eastAsia"/>
                <w:color w:val="ff0000"/>
                <w:u w:color="ff0000"/>
                <w:rtl w:val="0"/>
                <w:lang w:val="zh-TW" w:eastAsia="zh-TW"/>
              </w:rPr>
              <w:t>學期</w:t>
            </w:r>
            <w:r>
              <w:rPr>
                <w:rFonts w:eastAsia="標楷體" w:hint="eastAsia"/>
                <w:rtl w:val="0"/>
                <w:lang w:val="zh-TW" w:eastAsia="zh-TW"/>
              </w:rPr>
              <w:t>成績計算</w:t>
            </w:r>
          </w:p>
        </w:tc>
        <w:tc>
          <w:tcPr>
            <w:tcW w:type="dxa" w:w="759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問候"/>
              <w:spacing w:line="300" w:lineRule="exact"/>
              <w:rPr>
                <w:rFonts w:ascii="新細明體" w:cs="新細明體" w:hAnsi="新細明體" w:eastAsia="新細明體"/>
                <w:sz w:val="24"/>
                <w:szCs w:val="24"/>
              </w:rPr>
            </w:pPr>
            <w:r>
              <w:rPr>
                <w:rFonts w:eastAsia="新細明體" w:hint="eastAsia"/>
                <w:sz w:val="24"/>
                <w:szCs w:val="24"/>
                <w:rtl w:val="0"/>
                <w:lang w:val="zh-TW" w:eastAsia="zh-TW"/>
              </w:rPr>
              <w:t>期末展演專題創作：</w:t>
            </w:r>
            <w:r>
              <w:rPr>
                <w:rFonts w:ascii="新細明體" w:hAnsi="新細明體"/>
                <w:sz w:val="24"/>
                <w:szCs w:val="24"/>
                <w:rtl w:val="0"/>
                <w:lang w:val="en-US"/>
              </w:rPr>
              <w:t>30%</w:t>
            </w:r>
          </w:p>
          <w:p>
            <w:pPr>
              <w:pStyle w:val="問候"/>
              <w:bidi w:val="0"/>
              <w:spacing w:line="3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新細明體" w:hint="eastAsia"/>
                <w:sz w:val="24"/>
                <w:szCs w:val="24"/>
                <w:rtl w:val="0"/>
                <w:lang w:val="zh-TW" w:eastAsia="zh-TW"/>
              </w:rPr>
              <w:t>雙人呈現創作：</w:t>
            </w:r>
            <w:r>
              <w:rPr>
                <w:rFonts w:ascii="新細明體" w:hAnsi="新細明體"/>
                <w:sz w:val="24"/>
                <w:szCs w:val="24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378" w:hRule="exact"/>
        </w:trPr>
        <w:tc>
          <w:tcPr>
            <w:tcW w:type="dxa" w:w="2367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六、個人教學理念</w:t>
            </w:r>
          </w:p>
        </w:tc>
        <w:tc>
          <w:tcPr>
            <w:tcW w:type="dxa" w:w="759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問候"/>
              <w:spacing w:line="400" w:lineRule="exact"/>
            </w:pPr>
            <w:r>
              <w:rPr>
                <w:rFonts w:eastAsia="新細明體" w:hint="eastAsia"/>
                <w:sz w:val="24"/>
                <w:szCs w:val="24"/>
                <w:rtl w:val="0"/>
                <w:lang w:val="zh-TW" w:eastAsia="zh-TW"/>
              </w:rPr>
              <w:t>詳見本學期致家長信</w:t>
            </w:r>
          </w:p>
        </w:tc>
      </w:tr>
      <w:tr>
        <w:tblPrEx>
          <w:shd w:val="clear" w:color="auto" w:fill="ced7e7"/>
        </w:tblPrEx>
        <w:trPr>
          <w:trHeight w:val="490" w:hRule="exact"/>
        </w:trPr>
        <w:tc>
          <w:tcPr>
            <w:tcW w:type="dxa" w:w="2367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七、擬請家長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Fonts w:eastAsia="標楷體" w:hint="eastAsia"/>
                <w:rtl w:val="0"/>
                <w:lang w:val="zh-TW" w:eastAsia="zh-TW"/>
              </w:rPr>
              <w:t xml:space="preserve">    協助事項</w:t>
            </w:r>
          </w:p>
        </w:tc>
        <w:tc>
          <w:tcPr>
            <w:tcW w:type="dxa" w:w="759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問候"/>
              <w:spacing w:line="400" w:lineRule="exact"/>
            </w:pPr>
            <w:r>
              <w:rPr>
                <w:rFonts w:eastAsia="新細明體" w:hint="eastAsia"/>
                <w:sz w:val="24"/>
                <w:szCs w:val="24"/>
                <w:rtl w:val="0"/>
                <w:lang w:val="zh-TW" w:eastAsia="zh-TW"/>
              </w:rPr>
              <w:t>詳見本學期致家長信</w:t>
            </w:r>
          </w:p>
        </w:tc>
      </w:tr>
      <w:tr>
        <w:tblPrEx>
          <w:shd w:val="clear" w:color="auto" w:fill="ced7e7"/>
        </w:tblPrEx>
        <w:trPr>
          <w:trHeight w:val="378" w:hRule="exact"/>
        </w:trPr>
        <w:tc>
          <w:tcPr>
            <w:tcW w:type="dxa" w:w="2367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eastAsia="標楷體" w:hint="eastAsia"/>
                <w:rtl w:val="0"/>
                <w:lang w:val="zh-TW" w:eastAsia="zh-TW"/>
              </w:rPr>
              <w:t>八、聯絡方式</w:t>
            </w:r>
          </w:p>
        </w:tc>
        <w:tc>
          <w:tcPr>
            <w:tcW w:type="dxa" w:w="759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ffffff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問候"/>
              <w:spacing w:line="400" w:lineRule="exact"/>
              <w:jc w:val="both"/>
            </w:pPr>
            <w:r>
              <w:rPr>
                <w:rFonts w:eastAsia="新細明體" w:hint="eastAsia"/>
                <w:sz w:val="24"/>
                <w:szCs w:val="24"/>
                <w:rtl w:val="0"/>
                <w:lang w:val="zh-TW" w:eastAsia="zh-TW"/>
              </w:rPr>
              <w:t>詳見本學期致家長信</w:t>
            </w:r>
          </w:p>
        </w:tc>
      </w:tr>
    </w:tbl>
    <w:p>
      <w:pPr>
        <w:pStyle w:val="問候"/>
        <w:jc w:val="center"/>
        <w:rPr>
          <w:sz w:val="36"/>
          <w:szCs w:val="36"/>
        </w:rPr>
      </w:pPr>
    </w:p>
    <w:p>
      <w:pPr>
        <w:pStyle w:val="內文 A"/>
        <w:jc w:val="center"/>
        <w:rPr>
          <w:b w:val="1"/>
          <w:bCs w:val="1"/>
          <w:sz w:val="32"/>
          <w:szCs w:val="32"/>
          <w:lang w:val="zh-TW" w:eastAsia="zh-TW"/>
        </w:rPr>
      </w:pPr>
      <w:r>
        <w:rPr>
          <w:rFonts w:eastAsia="標楷體" w:hint="eastAsia"/>
          <w:sz w:val="32"/>
          <w:szCs w:val="32"/>
          <w:rtl w:val="0"/>
          <w:lang w:val="zh-TW" w:eastAsia="zh-TW"/>
        </w:rPr>
        <w:t>【教學進度表】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>
        <w:tblPrEx>
          <w:shd w:val="clear" w:color="auto" w:fill="4f81bd"/>
        </w:tblPrEx>
        <w:trPr>
          <w:trHeight w:val="632" w:hRule="atLeast"/>
          <w:tblHeader/>
        </w:trPr>
        <w:tc>
          <w:tcPr>
            <w:tcW w:type="dxa" w:w="6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標楷體" w:cs="標楷體" w:hAnsi="標楷體" w:eastAsia="標楷體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融入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rtl w:val="0"/>
                <w:lang w:val="zh-TW" w:eastAsia="zh-TW"/>
              </w:rPr>
              <w:t>議題</w:t>
            </w:r>
          </w:p>
        </w:tc>
        <w:tc>
          <w:tcPr>
            <w:tcW w:type="dxa" w:w="9782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>
                <w:rStyle w:val="無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1.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品德教育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2.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環境教育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3.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法治教育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4.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永續發展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5.</w:t>
            </w:r>
            <w:r>
              <w:rPr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海洋教育　　　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en-US"/>
              </w:rPr>
              <w:t>6.</w: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instrText xml:space="preserve"> HYPERLINK "http://www.edu.tw/files/site_content/B0055/5%E4%BA%BA%E6%AC%8A%E6%95%99%E8%82%B2%E8%AD%B0%E9%A1%8C1000111.pdf"</w:instrTex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人權教育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7.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生命教育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sz w:val="18"/>
                <w:szCs w:val="18"/>
                <w:rtl w:val="0"/>
              </w:rPr>
            </w:pP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8.</w: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instrText xml:space="preserve"> HYPERLINK "http://www.edu.tw/files/site_content/B0055/6%E7%94%9F%E6%B6%AF%E7%99%BC%E5%B1%95%E6%95%99%E8%82%B2%E8%AD%B0%E9%A1%8C991229.pdf"</w:instrText>
            </w:r>
            <w:r>
              <w:rPr>
                <w:rStyle w:val="Hyperlink.0"/>
                <w:rFonts w:ascii="標楷體" w:cs="標楷體" w:hAnsi="標楷體" w:eastAsia="標楷體"/>
                <w:sz w:val="18"/>
                <w:szCs w:val="18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多元文化教育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9.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性別平等教育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10.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消費者保護教育　　　　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11.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同志教育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12.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家庭教育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13.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家庭暴力及性侵性騷教育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14.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新移民多元文化教育　　　　　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15.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生涯發展教育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 xml:space="preserve">   16.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其他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(</w:t>
            </w:r>
            <w:r>
              <w:rPr>
                <w:rStyle w:val="Hyperlink.0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Times New Roman" w:hAnsi="Times New Roman"/>
                <w:sz w:val="18"/>
                <w:szCs w:val="18"/>
                <w:rtl w:val="0"/>
                <w:lang w:val="en-US"/>
              </w:rPr>
              <w:t>)</w:t>
            </w:r>
            <w:r>
              <w:rPr>
                <w:rStyle w:val="無"/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 xml:space="preserve">  </w:t>
            </w:r>
            <w:r>
              <w:rPr>
                <w:rStyle w:val="無"/>
                <w:rFonts w:eastAsia="標楷體" w:hint="eastAsia"/>
                <w:sz w:val="18"/>
                <w:szCs w:val="18"/>
                <w:u w:val="single"/>
                <w:rtl w:val="0"/>
                <w:lang w:val="zh-TW" w:eastAsia="zh-TW"/>
              </w:rPr>
              <w:t>道德教育</w:t>
            </w:r>
            <w:r>
              <w:rPr>
                <w:rStyle w:val="無"/>
                <w:rFonts w:ascii="Times New Roman" w:hAnsi="Times New Roman" w:hint="default"/>
                <w:sz w:val="18"/>
                <w:szCs w:val="18"/>
                <w:u w:val="single"/>
                <w:rtl w:val="0"/>
                <w:lang w:val="en-US"/>
              </w:rPr>
              <w:t>…</w:t>
            </w:r>
            <w:r>
              <w:rPr>
                <w:rStyle w:val="無"/>
                <w:rFonts w:ascii="Times New Roman" w:hAnsi="Times New Roman"/>
                <w:sz w:val="18"/>
                <w:szCs w:val="18"/>
                <w:u w:val="single"/>
                <w:rtl w:val="0"/>
                <w:lang w:val="en-US"/>
              </w:rPr>
              <w:t>.</w:t>
            </w:r>
            <w:r>
              <w:rPr>
                <w:rStyle w:val="無"/>
                <w:rFonts w:eastAsia="標楷體" w:hint="eastAsia"/>
                <w:sz w:val="18"/>
                <w:szCs w:val="18"/>
                <w:u w:val="single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4f81bd"/>
        </w:tblPrEx>
        <w:trPr>
          <w:trHeight w:val="913" w:hRule="atLeast"/>
          <w:tblHeader/>
        </w:trPr>
        <w:tc>
          <w:tcPr>
            <w:tcW w:type="dxa" w:w="480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月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一</w:t>
            </w:r>
          </w:p>
        </w:tc>
        <w:tc>
          <w:tcPr>
            <w:tcW w:type="dxa" w:w="349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二</w:t>
            </w:r>
          </w:p>
        </w:tc>
        <w:tc>
          <w:tcPr>
            <w:tcW w:type="dxa" w:w="348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eastAsia="標楷體" w:hint="eastAsia"/>
                <w:b w:val="0"/>
                <w:bCs w:val="0"/>
                <w:sz w:val="20"/>
                <w:szCs w:val="20"/>
                <w:rtl w:val="0"/>
                <w:lang w:val="zh-TW" w:eastAsia="zh-TW"/>
              </w:rPr>
              <w:t>六</w:t>
            </w:r>
          </w:p>
        </w:tc>
        <w:tc>
          <w:tcPr>
            <w:tcW w:type="dxa" w:w="3341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292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left="212" w:right="212" w:firstLine="0"/>
              <w:jc w:val="both"/>
            </w:pPr>
            <w:r>
              <w:rPr>
                <w:rStyle w:val="無"/>
                <w:rFonts w:eastAsia="標楷體" w:hint="eastAsia"/>
                <w:kern w:val="0"/>
                <w:sz w:val="24"/>
                <w:szCs w:val="24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636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資訊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融入</w:t>
            </w:r>
          </w:p>
        </w:tc>
        <w:tc>
          <w:tcPr>
            <w:tcW w:type="dxa" w:w="563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sz w:val="20"/>
                <w:szCs w:val="2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議題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融入</w:t>
            </w:r>
          </w:p>
        </w:tc>
        <w:tc>
          <w:tcPr>
            <w:tcW w:type="dxa" w:w="2641"/>
            <w:tcBorders>
              <w:top w:val="single" w:color="0000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169"/>
            </w:tcMar>
            <w:vAlign w:val="center"/>
          </w:tcPr>
          <w:p>
            <w:pPr>
              <w:pStyle w:val="內文 A"/>
              <w:spacing w:line="20" w:lineRule="atLeast"/>
              <w:ind w:left="89" w:right="89" w:firstLine="0"/>
              <w:jc w:val="both"/>
            </w:pPr>
            <w:r>
              <w:rPr>
                <w:rStyle w:val="無"/>
                <w:rFonts w:eastAsia="標楷體" w:hint="eastAsia"/>
                <w:sz w:val="24"/>
                <w:szCs w:val="24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885" w:hRule="atLeast"/>
        </w:trPr>
        <w:tc>
          <w:tcPr>
            <w:tcW w:type="dxa" w:w="480"/>
            <w:vMerge w:val="restart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二月</w:t>
            </w:r>
          </w:p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問候"/>
              <w:spacing w:before="20" w:line="240" w:lineRule="exact"/>
              <w:rPr>
                <w:rStyle w:val="無"/>
                <w:rFonts w:ascii="儷宋 Pro" w:cs="儷宋 Pro" w:hAnsi="儷宋 Pro" w:eastAsia="儷宋 Pro"/>
                <w:sz w:val="20"/>
                <w:szCs w:val="20"/>
                <w:lang w:val="en-US"/>
              </w:rPr>
            </w:pPr>
            <w:r>
              <w:rPr>
                <w:rStyle w:val="無"/>
                <w:rFonts w:eastAsia="儷宋 Pro" w:hint="eastAsia"/>
                <w:sz w:val="20"/>
                <w:szCs w:val="20"/>
                <w:rtl w:val="0"/>
                <w:lang w:val="zh-TW" w:eastAsia="zh-TW"/>
              </w:rPr>
              <w:t>成績確認與團體動力重建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資訊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融入</w: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議題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融入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right="212"/>
              <w:rPr>
                <w:rStyle w:val="無"/>
                <w:sz w:val="20"/>
                <w:szCs w:val="20"/>
              </w:rPr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21</w:t>
            </w: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開學、正式上課</w:t>
            </w:r>
          </w:p>
          <w:p>
            <w:pPr>
              <w:pStyle w:val="內文 A"/>
              <w:bidi w:val="0"/>
              <w:spacing w:line="20" w:lineRule="atLeast"/>
              <w:ind w:left="0" w:right="212" w:firstLine="0"/>
              <w:jc w:val="left"/>
              <w:rPr>
                <w:rStyle w:val="無"/>
                <w:sz w:val="20"/>
                <w:szCs w:val="20"/>
                <w:rtl w:val="0"/>
              </w:rPr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22-23</w:t>
            </w: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 xml:space="preserve"> 國九複習考</w:t>
            </w:r>
          </w:p>
          <w:p>
            <w:pPr>
              <w:pStyle w:val="內文 A"/>
              <w:bidi w:val="0"/>
              <w:spacing w:line="20" w:lineRule="atLeast"/>
              <w:ind w:left="0" w:right="212" w:firstLine="0"/>
              <w:jc w:val="left"/>
              <w:rPr>
                <w:rtl w:val="0"/>
              </w:rPr>
            </w:pPr>
            <w:r>
              <w:rPr>
                <w:rStyle w:val="無"/>
                <w:rFonts w:ascii="Times New Roman" w:hAnsi="Times New Roman"/>
                <w:sz w:val="20"/>
                <w:szCs w:val="20"/>
                <w:rtl w:val="0"/>
                <w:lang w:val="en-US"/>
              </w:rPr>
              <w:t>22</w:t>
            </w:r>
            <w:r>
              <w:rPr>
                <w:rStyle w:val="Hyperlink.0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晚自習開始</w:t>
            </w:r>
          </w:p>
        </w:tc>
      </w:tr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480"/>
            <w:vMerge w:val="continue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問候"/>
              <w:spacing w:before="20" w:line="240" w:lineRule="exact"/>
              <w:rPr>
                <w:rFonts w:ascii="儷宋 Pro" w:cs="儷宋 Pro" w:hAnsi="儷宋 Pro" w:eastAsia="儷宋 Pro"/>
                <w:sz w:val="20"/>
                <w:szCs w:val="20"/>
              </w:rPr>
            </w:pPr>
            <w:r>
              <w:rPr>
                <w:rStyle w:val="無"/>
                <w:rFonts w:ascii="儷宋 Pro" w:hAnsi="儷宋 Pro" w:hint="default"/>
                <w:sz w:val="20"/>
                <w:szCs w:val="20"/>
                <w:rtl w:val="0"/>
                <w:lang w:val="en-US"/>
              </w:rPr>
              <w:t>④</w:t>
            </w:r>
            <w:r>
              <w:rPr>
                <w:rStyle w:val="無"/>
                <w:rFonts w:eastAsia="儷宋 Pro" w:hint="eastAsia"/>
                <w:sz w:val="20"/>
                <w:szCs w:val="20"/>
                <w:rtl w:val="0"/>
                <w:lang w:val="zh-TW" w:eastAsia="zh-TW"/>
              </w:rPr>
              <w:t>雙人戲劇「一來一往」</w:t>
            </w:r>
          </w:p>
          <w:p>
            <w:pPr>
              <w:pStyle w:val="問候"/>
              <w:bidi w:val="0"/>
              <w:spacing w:before="20" w:line="240" w:lineRule="exact"/>
              <w:ind w:left="0" w:right="0" w:firstLine="0"/>
              <w:jc w:val="left"/>
              <w:rPr>
                <w:rFonts w:ascii="儷宋 Pro" w:cs="儷宋 Pro" w:hAnsi="儷宋 Pro" w:eastAsia="儷宋 Pro"/>
                <w:sz w:val="20"/>
                <w:szCs w:val="20"/>
                <w:rtl w:val="0"/>
              </w:rPr>
            </w:pPr>
            <w:r>
              <w:rPr>
                <w:rStyle w:val="無"/>
                <w:rFonts w:eastAsia="儷宋 Pro" w:hint="eastAsia"/>
                <w:sz w:val="20"/>
                <w:szCs w:val="20"/>
                <w:rtl w:val="0"/>
                <w:lang w:val="zh-TW" w:eastAsia="zh-TW"/>
              </w:rPr>
              <w:t>舞台空間</w:t>
            </w:r>
          </w:p>
          <w:p>
            <w:pPr>
              <w:pStyle w:val="問候"/>
              <w:bidi w:val="0"/>
              <w:spacing w:before="2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eastAsia="儷宋 Pro" w:hint="eastAsia"/>
                <w:sz w:val="20"/>
                <w:szCs w:val="20"/>
                <w:rtl w:val="0"/>
                <w:lang w:val="zh-TW" w:eastAsia="zh-TW"/>
              </w:rPr>
              <w:t>角色設定彩排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160" w:lineRule="exact"/>
              <w:ind w:left="0" w:right="0" w:firstLine="0"/>
              <w:jc w:val="left"/>
              <w:outlineLvl w:val="9"/>
              <w:rPr>
                <w:rFonts w:ascii="新細明體" w:cs="新細明體" w:hAnsi="新細明體" w:eastAsia="新細明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Style w:val="無"/>
                <w:rFonts w:ascii="新細明體" w:cs="Arial Unicode MS" w:hAnsi="新細明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    </w:t>
            </w: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1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  <w:r>
              <w:rPr>
                <w:rStyle w:val="無"/>
                <w:rFonts w:ascii="新細明體" w:cs="Arial Unicode MS" w:hAnsi="新細明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         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4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ind w:left="400" w:hanging="400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輔導課開始</w:t>
            </w:r>
          </w:p>
          <w:p>
            <w:pPr>
              <w:pStyle w:val="內文 A"/>
              <w:bidi w:val="0"/>
              <w:spacing w:line="20" w:lineRule="atLeast"/>
              <w:ind w:left="400" w:right="0" w:hanging="400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28 228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放假</w:t>
            </w:r>
          </w:p>
          <w:p>
            <w:pPr>
              <w:pStyle w:val="內文 A"/>
              <w:bidi w:val="0"/>
              <w:spacing w:line="20" w:lineRule="atLeast"/>
              <w:ind w:left="400" w:right="0" w:hanging="40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1-2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國八隔宿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480"/>
            <w:vMerge w:val="restart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三月</w:t>
            </w:r>
          </w:p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問候"/>
              <w:spacing w:before="20" w:line="240" w:lineRule="exact"/>
              <w:rPr>
                <w:rFonts w:ascii="儷宋 Pro" w:cs="儷宋 Pro" w:hAnsi="儷宋 Pro" w:eastAsia="儷宋 Pro"/>
                <w:sz w:val="20"/>
                <w:szCs w:val="20"/>
              </w:rPr>
            </w:pPr>
            <w:r>
              <w:rPr>
                <w:rStyle w:val="無"/>
                <w:rFonts w:ascii="儷宋 Pro" w:hAnsi="儷宋 Pro" w:hint="default"/>
                <w:sz w:val="20"/>
                <w:szCs w:val="20"/>
                <w:rtl w:val="0"/>
                <w:lang w:val="en-US"/>
              </w:rPr>
              <w:t>④</w:t>
            </w:r>
            <w:r>
              <w:rPr>
                <w:rStyle w:val="無"/>
                <w:rFonts w:eastAsia="儷宋 Pro" w:hint="eastAsia"/>
                <w:sz w:val="20"/>
                <w:szCs w:val="20"/>
                <w:rtl w:val="0"/>
                <w:lang w:val="zh-TW" w:eastAsia="zh-TW"/>
              </w:rPr>
              <w:t>雙人戲劇「一來一往」</w:t>
            </w:r>
          </w:p>
          <w:p>
            <w:pPr>
              <w:pStyle w:val="問候"/>
              <w:bidi w:val="0"/>
              <w:spacing w:before="20" w:line="240" w:lineRule="exact"/>
              <w:ind w:left="0" w:right="0" w:firstLine="0"/>
              <w:jc w:val="left"/>
              <w:rPr>
                <w:rFonts w:ascii="儷宋 Pro" w:cs="儷宋 Pro" w:hAnsi="儷宋 Pro" w:eastAsia="儷宋 Pro"/>
                <w:sz w:val="20"/>
                <w:szCs w:val="20"/>
                <w:rtl w:val="0"/>
              </w:rPr>
            </w:pPr>
            <w:r>
              <w:rPr>
                <w:rStyle w:val="無"/>
                <w:rFonts w:eastAsia="儷宋 Pro" w:hint="eastAsia"/>
                <w:sz w:val="20"/>
                <w:szCs w:val="20"/>
                <w:rtl w:val="0"/>
                <w:lang w:val="zh-TW" w:eastAsia="zh-TW"/>
              </w:rPr>
              <w:t>舞台空間</w:t>
            </w:r>
          </w:p>
          <w:p>
            <w:pPr>
              <w:pStyle w:val="問候"/>
              <w:bidi w:val="0"/>
              <w:spacing w:before="2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eastAsia="儷宋 Pro" w:hint="eastAsia"/>
                <w:sz w:val="20"/>
                <w:szCs w:val="20"/>
                <w:rtl w:val="0"/>
                <w:lang w:val="zh-TW" w:eastAsia="zh-TW"/>
              </w:rPr>
              <w:t>角色設定彩排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60" w:lineRule="exact"/>
              <w:ind w:left="0" w:right="0" w:firstLine="0"/>
              <w:jc w:val="left"/>
              <w:outlineLvl w:val="9"/>
              <w:rPr>
                <w:rFonts w:ascii="新細明體" w:cs="新細明體" w:hAnsi="新細明體" w:eastAsia="新細明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  <w:r>
              <w:rPr>
                <w:rStyle w:val="無"/>
                <w:rFonts w:eastAsia="標楷體" w:hint="eastAsia"/>
                <w:spacing w:val="-11"/>
                <w:sz w:val="20"/>
                <w:szCs w:val="20"/>
                <w:rtl w:val="0"/>
                <w:lang w:val="zh-TW" w:eastAsia="zh-TW"/>
              </w:rPr>
              <w:t>學校日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480"/>
            <w:vMerge w:val="continue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問候"/>
              <w:spacing w:before="20" w:line="240" w:lineRule="exact"/>
              <w:rPr>
                <w:rFonts w:ascii="儷宋 Pro" w:cs="儷宋 Pro" w:hAnsi="儷宋 Pro" w:eastAsia="儷宋 Pro"/>
                <w:sz w:val="20"/>
                <w:szCs w:val="20"/>
              </w:rPr>
            </w:pPr>
            <w:r>
              <w:rPr>
                <w:rStyle w:val="無"/>
                <w:rFonts w:ascii="儷宋 Pro" w:hAnsi="儷宋 Pro" w:hint="default"/>
                <w:sz w:val="20"/>
                <w:szCs w:val="20"/>
                <w:rtl w:val="0"/>
                <w:lang w:val="en-US"/>
              </w:rPr>
              <w:t>④</w:t>
            </w:r>
            <w:r>
              <w:rPr>
                <w:rStyle w:val="無"/>
                <w:rFonts w:eastAsia="儷宋 Pro" w:hint="eastAsia"/>
                <w:sz w:val="20"/>
                <w:szCs w:val="20"/>
                <w:rtl w:val="0"/>
                <w:lang w:val="zh-TW" w:eastAsia="zh-TW"/>
              </w:rPr>
              <w:t>雙人戲劇「一來一往」</w:t>
            </w:r>
          </w:p>
          <w:p>
            <w:pPr>
              <w:pStyle w:val="問候"/>
              <w:bidi w:val="0"/>
              <w:spacing w:before="20" w:line="240" w:lineRule="exact"/>
              <w:ind w:left="0" w:right="0" w:firstLine="0"/>
              <w:jc w:val="left"/>
              <w:rPr>
                <w:rFonts w:ascii="儷宋 Pro" w:cs="儷宋 Pro" w:hAnsi="儷宋 Pro" w:eastAsia="儷宋 Pro"/>
                <w:sz w:val="20"/>
                <w:szCs w:val="20"/>
                <w:rtl w:val="0"/>
              </w:rPr>
            </w:pPr>
            <w:r>
              <w:rPr>
                <w:rStyle w:val="無"/>
                <w:rFonts w:eastAsia="儷宋 Pro" w:hint="eastAsia"/>
                <w:sz w:val="20"/>
                <w:szCs w:val="20"/>
                <w:rtl w:val="0"/>
                <w:lang w:val="zh-TW" w:eastAsia="zh-TW"/>
              </w:rPr>
              <w:t>舞台空間</w:t>
            </w:r>
          </w:p>
          <w:p>
            <w:pPr>
              <w:pStyle w:val="問候"/>
              <w:bidi w:val="0"/>
              <w:spacing w:before="2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eastAsia="儷宋 Pro" w:hint="eastAsia"/>
                <w:sz w:val="20"/>
                <w:szCs w:val="20"/>
                <w:rtl w:val="0"/>
                <w:lang w:val="zh-TW" w:eastAsia="zh-TW"/>
              </w:rPr>
              <w:t>角色設定彩排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性別平等家庭教育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12-16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國語文競賽</w:t>
            </w:r>
          </w:p>
        </w:tc>
      </w:tr>
      <w:tr>
        <w:tblPrEx>
          <w:shd w:val="clear" w:color="auto" w:fill="ced7e7"/>
        </w:tblPrEx>
        <w:trPr>
          <w:trHeight w:val="745" w:hRule="atLeast"/>
        </w:trPr>
        <w:tc>
          <w:tcPr>
            <w:tcW w:type="dxa" w:w="480"/>
            <w:vMerge w:val="continue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問候"/>
              <w:spacing w:before="20" w:line="240" w:lineRule="exact"/>
              <w:rPr>
                <w:rFonts w:ascii="儷宋 Pro" w:cs="儷宋 Pro" w:hAnsi="儷宋 Pro" w:eastAsia="儷宋 Pro"/>
                <w:sz w:val="20"/>
                <w:szCs w:val="20"/>
              </w:rPr>
            </w:pPr>
            <w:r>
              <w:rPr>
                <w:rStyle w:val="無"/>
                <w:rFonts w:ascii="儷宋 Pro" w:hAnsi="儷宋 Pro" w:hint="default"/>
                <w:sz w:val="20"/>
                <w:szCs w:val="20"/>
                <w:rtl w:val="0"/>
                <w:lang w:val="en-US"/>
              </w:rPr>
              <w:t>④</w:t>
            </w:r>
            <w:r>
              <w:rPr>
                <w:rStyle w:val="無"/>
                <w:rFonts w:eastAsia="儷宋 Pro" w:hint="eastAsia"/>
                <w:sz w:val="20"/>
                <w:szCs w:val="20"/>
                <w:rtl w:val="0"/>
                <w:lang w:val="zh-TW" w:eastAsia="zh-TW"/>
              </w:rPr>
              <w:t>雙人戲劇「一來一往」</w:t>
            </w:r>
          </w:p>
          <w:p>
            <w:pPr>
              <w:pStyle w:val="問候"/>
              <w:bidi w:val="0"/>
              <w:spacing w:before="20" w:line="240" w:lineRule="exact"/>
              <w:ind w:left="0" w:right="0" w:firstLine="0"/>
              <w:jc w:val="left"/>
              <w:rPr>
                <w:rFonts w:ascii="儷宋 Pro" w:cs="儷宋 Pro" w:hAnsi="儷宋 Pro" w:eastAsia="儷宋 Pro"/>
                <w:sz w:val="20"/>
                <w:szCs w:val="20"/>
                <w:rtl w:val="0"/>
              </w:rPr>
            </w:pPr>
            <w:r>
              <w:rPr>
                <w:rStyle w:val="無"/>
                <w:rFonts w:eastAsia="儷宋 Pro" w:hint="eastAsia"/>
                <w:sz w:val="20"/>
                <w:szCs w:val="20"/>
                <w:rtl w:val="0"/>
                <w:lang w:val="zh-TW" w:eastAsia="zh-TW"/>
              </w:rPr>
              <w:t>舞台空間</w:t>
            </w:r>
          </w:p>
          <w:p>
            <w:pPr>
              <w:pStyle w:val="問候"/>
              <w:bidi w:val="0"/>
              <w:spacing w:before="2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eastAsia="儷宋 Pro" w:hint="eastAsia"/>
                <w:sz w:val="20"/>
                <w:szCs w:val="20"/>
                <w:rtl w:val="0"/>
                <w:lang w:val="zh-TW" w:eastAsia="zh-TW"/>
              </w:rPr>
              <w:t>角色設定彩排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生命教育品德教育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7" w:hRule="atLeast"/>
        </w:trPr>
        <w:tc>
          <w:tcPr>
            <w:tcW w:type="dxa" w:w="480"/>
            <w:vMerge w:val="continue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問候"/>
              <w:spacing w:before="20" w:line="240" w:lineRule="exact"/>
              <w:rPr>
                <w:rFonts w:ascii="新細明體" w:cs="新細明體" w:hAnsi="新細明體" w:eastAsia="新細明體"/>
                <w:sz w:val="20"/>
                <w:szCs w:val="20"/>
              </w:rPr>
            </w:pPr>
            <w:r>
              <w:rPr>
                <w:rStyle w:val="無"/>
                <w:rFonts w:ascii="儷宋 Pro" w:hAnsi="儷宋 Pro" w:hint="default"/>
                <w:sz w:val="20"/>
                <w:szCs w:val="20"/>
                <w:rtl w:val="0"/>
                <w:lang w:val="en-US"/>
              </w:rPr>
              <w:t>⑤</w:t>
            </w: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雙人戲劇「一來一往」呈現與評量</w:t>
            </w:r>
          </w:p>
          <w:p>
            <w:pPr>
              <w:pStyle w:val="問候"/>
              <w:bidi w:val="0"/>
              <w:spacing w:before="2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戲劇評論練習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生命教育品德教育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pacing w:val="-2"/>
                <w:sz w:val="18"/>
                <w:szCs w:val="18"/>
              </w:rPr>
            </w:pPr>
            <w:r>
              <w:rPr>
                <w:rStyle w:val="無"/>
                <w:rFonts w:ascii="標楷體" w:hAnsi="標楷體"/>
                <w:spacing w:val="0"/>
                <w:sz w:val="18"/>
                <w:szCs w:val="18"/>
                <w:rtl w:val="0"/>
                <w:lang w:val="en-US"/>
              </w:rPr>
              <w:t>29-30</w:t>
            </w:r>
            <w:r>
              <w:rPr>
                <w:rStyle w:val="無"/>
                <w:rFonts w:eastAsia="標楷體" w:hint="eastAsia"/>
                <w:spacing w:val="0"/>
                <w:sz w:val="18"/>
                <w:szCs w:val="18"/>
                <w:rtl w:val="0"/>
                <w:lang w:val="zh-TW" w:eastAsia="zh-TW"/>
              </w:rPr>
              <w:t>國七八</w:t>
            </w:r>
            <w:r>
              <w:rPr>
                <w:rStyle w:val="無"/>
                <w:rFonts w:eastAsia="標楷體" w:hint="eastAsia"/>
                <w:spacing w:val="-2"/>
                <w:sz w:val="18"/>
                <w:szCs w:val="18"/>
                <w:rtl w:val="0"/>
                <w:lang w:val="zh-TW" w:eastAsia="zh-TW"/>
              </w:rPr>
              <w:t>第一次期中考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18"/>
                <w:szCs w:val="18"/>
                <w:rtl w:val="0"/>
                <w:lang w:val="en-US"/>
              </w:rPr>
              <w:t>31</w:t>
            </w:r>
            <w:r>
              <w:rPr>
                <w:rStyle w:val="無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補行上課</w:t>
            </w:r>
            <w:r>
              <w:rPr>
                <w:rStyle w:val="無"/>
                <w:rFonts w:ascii="標楷體" w:hAnsi="標楷體"/>
                <w:sz w:val="18"/>
                <w:szCs w:val="18"/>
                <w:rtl w:val="0"/>
                <w:lang w:val="en-US"/>
              </w:rPr>
              <w:t>(4/6</w:t>
            </w:r>
            <w:r>
              <w:rPr>
                <w:rStyle w:val="無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調整放假</w:t>
            </w:r>
            <w:r>
              <w:rPr>
                <w:rStyle w:val="無"/>
                <w:rFonts w:ascii="標楷體" w:hAnsi="標楷體"/>
                <w:sz w:val="18"/>
                <w:szCs w:val="18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37" w:hRule="atLeast"/>
        </w:trPr>
        <w:tc>
          <w:tcPr>
            <w:tcW w:type="dxa" w:w="480"/>
            <w:vMerge w:val="restart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四月</w:t>
            </w:r>
            <w:r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r>
          </w:p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問候"/>
              <w:spacing w:before="20" w:line="240" w:lineRule="exact"/>
              <w:rPr>
                <w:rFonts w:ascii="新細明體" w:cs="新細明體" w:hAnsi="新細明體" w:eastAsia="新細明體"/>
                <w:sz w:val="20"/>
                <w:szCs w:val="20"/>
              </w:rPr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❶</w:t>
            </w: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戲劇製作「八歲一個人去旅行」劇場編制與幕後設計製作</w:t>
            </w:r>
          </w:p>
          <w:p>
            <w:pPr>
              <w:pStyle w:val="問候"/>
              <w:bidi w:val="0"/>
              <w:spacing w:before="20" w:line="24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分組分工甄選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品德教育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240" w:lineRule="exac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兒童節</w:t>
            </w:r>
          </w:p>
          <w:p>
            <w:pPr>
              <w:pStyle w:val="內文 A"/>
              <w:widowControl w:val="1"/>
              <w:bidi w:val="0"/>
              <w:spacing w:line="240" w:lineRule="exact"/>
              <w:ind w:left="0" w:right="0" w:firstLine="0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民族掃墓節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6(4/6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調整放假</w:t>
            </w: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80"/>
            <w:vMerge w:val="continue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問候"/>
              <w:spacing w:before="20" w:line="240" w:lineRule="exact"/>
              <w:rPr>
                <w:rFonts w:ascii="新細明體" w:cs="新細明體" w:hAnsi="新細明體" w:eastAsia="新細明體"/>
                <w:sz w:val="20"/>
                <w:szCs w:val="20"/>
              </w:rPr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❷</w:t>
            </w: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分組排練</w:t>
            </w:r>
          </w:p>
          <w:p>
            <w:pPr>
              <w:pStyle w:val="問候"/>
              <w:bidi w:val="0"/>
              <w:spacing w:before="20" w:line="240" w:lineRule="exact"/>
              <w:ind w:left="0" w:right="0" w:firstLine="0"/>
              <w:jc w:val="left"/>
              <w:rPr>
                <w:rFonts w:ascii="新細明體" w:cs="新細明體" w:hAnsi="新細明體" w:eastAsia="新細明體"/>
                <w:sz w:val="20"/>
                <w:szCs w:val="20"/>
                <w:rtl w:val="0"/>
              </w:rPr>
            </w:pP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道具、服裝初稿</w:t>
            </w:r>
          </w:p>
          <w:p>
            <w:pPr>
              <w:pStyle w:val="問候"/>
              <w:bidi w:val="0"/>
              <w:spacing w:line="240" w:lineRule="exact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整排</w:t>
            </w:r>
          </w:p>
          <w:p>
            <w:pPr>
              <w:pStyle w:val="問候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製作流程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8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品德教育生涯教育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10-11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國九期末考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480"/>
            <w:vMerge w:val="continue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問候"/>
              <w:spacing w:line="240" w:lineRule="exact"/>
              <w:jc w:val="both"/>
            </w:pPr>
            <w:r>
              <w:rPr>
                <w:rStyle w:val="無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en-US"/>
              </w:rPr>
              <w:t>❸</w:t>
            </w: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分組呈現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8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 xml:space="preserve">品德教育生涯教育 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國七英語歌唱比賽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480"/>
            <w:vMerge w:val="continue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十一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問候"/>
              <w:spacing w:before="20" w:line="240" w:lineRule="exact"/>
              <w:rPr>
                <w:rFonts w:ascii="新細明體" w:cs="新細明體" w:hAnsi="新細明體" w:eastAsia="新細明體"/>
                <w:sz w:val="20"/>
                <w:szCs w:val="20"/>
              </w:rPr>
            </w:pP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期末呈現（一）</w:t>
            </w:r>
          </w:p>
          <w:p>
            <w:pPr>
              <w:pStyle w:val="問候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分組故事發想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8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品德教育生涯教育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24-25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國九複習考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27KO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拉卡決賽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480"/>
            <w:vMerge w:val="continue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十二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問候"/>
              <w:spacing w:line="240" w:lineRule="exact"/>
              <w:jc w:val="both"/>
              <w:rPr>
                <w:rFonts w:ascii="新細明體" w:cs="新細明體" w:hAnsi="新細明體" w:eastAsia="新細明體"/>
                <w:sz w:val="20"/>
                <w:szCs w:val="20"/>
              </w:rPr>
            </w:pP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期末呈現（二）</w:t>
            </w:r>
          </w:p>
          <w:p>
            <w:pPr>
              <w:pStyle w:val="問候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整排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8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品德教育生涯教育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480"/>
            <w:vMerge w:val="restart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五月</w:t>
            </w:r>
          </w:p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十三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問候"/>
              <w:spacing w:line="240" w:lineRule="exact"/>
              <w:jc w:val="both"/>
              <w:rPr>
                <w:rFonts w:ascii="新細明體" w:cs="新細明體" w:hAnsi="新細明體" w:eastAsia="新細明體"/>
                <w:sz w:val="20"/>
                <w:szCs w:val="20"/>
              </w:rPr>
            </w:pP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期末呈現（三）</w:t>
            </w:r>
          </w:p>
          <w:p>
            <w:pPr>
              <w:pStyle w:val="問候"/>
              <w:bidi w:val="0"/>
              <w:spacing w:line="24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彩排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8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品德教育生涯教育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480"/>
            <w:vMerge w:val="continue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十四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問候"/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期末呈現（四）</w:t>
            </w:r>
          </w:p>
          <w:p>
            <w:pPr>
              <w:pStyle w:val="問候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評量呈現與評論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8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品德教育生涯教育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18"/>
                <w:szCs w:val="18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15-16</w:t>
            </w:r>
            <w:r>
              <w:rPr>
                <w:rStyle w:val="無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國七八第二次期中考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18"/>
                <w:szCs w:val="18"/>
                <w:rtl w:val="0"/>
                <w:lang w:val="en-US"/>
              </w:rPr>
              <w:t>18</w:t>
            </w:r>
            <w:r>
              <w:rPr>
                <w:rStyle w:val="無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 xml:space="preserve"> 國九輔導課結束</w:t>
            </w:r>
            <w:r>
              <w:rPr>
                <w:rStyle w:val="無"/>
                <w:rFonts w:ascii="標楷體" w:hAnsi="標楷體"/>
                <w:sz w:val="18"/>
                <w:szCs w:val="18"/>
                <w:rtl w:val="0"/>
                <w:lang w:val="en-US"/>
              </w:rPr>
              <w:t>15:00</w:t>
            </w:r>
            <w:r>
              <w:rPr>
                <w:rStyle w:val="無"/>
                <w:rFonts w:eastAsia="標楷體" w:hint="eastAsia"/>
                <w:sz w:val="18"/>
                <w:szCs w:val="18"/>
                <w:rtl w:val="0"/>
                <w:lang w:val="zh-TW" w:eastAsia="zh-TW"/>
              </w:rPr>
              <w:t>放學</w:t>
            </w:r>
          </w:p>
        </w:tc>
      </w:tr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480"/>
            <w:vMerge w:val="continue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十五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問候"/>
              <w:spacing w:line="20" w:lineRule="atLeast"/>
              <w:jc w:val="both"/>
            </w:pP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戲劇主題與思想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160" w:lineRule="exact"/>
              <w:ind w:left="0" w:right="0" w:firstLine="0"/>
              <w:jc w:val="left"/>
              <w:outlineLvl w:val="9"/>
              <w:rPr>
                <w:rFonts w:ascii="新細明體" w:cs="新細明體" w:hAnsi="新細明體" w:eastAsia="新細明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Style w:val="無"/>
                <w:rFonts w:ascii="新細明體" w:cs="Arial Unicode MS" w:hAnsi="新細明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    </w:t>
            </w: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1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  <w:r>
              <w:rPr>
                <w:rStyle w:val="無"/>
                <w:rFonts w:ascii="新細明體" w:cs="Arial Unicode MS" w:hAnsi="新細明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         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英語文競賽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21-25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科學週</w:t>
            </w:r>
          </w:p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type="dxa" w:w="480"/>
            <w:vMerge w:val="continue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十六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問候"/>
              <w:spacing w:line="20" w:lineRule="atLeast"/>
              <w:jc w:val="both"/>
            </w:pP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學年呈現整排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60" w:lineRule="exact"/>
              <w:ind w:left="0" w:right="0" w:firstLine="0"/>
              <w:jc w:val="left"/>
              <w:outlineLvl w:val="9"/>
              <w:rPr>
                <w:rFonts w:ascii="新細明體" w:cs="新細明體" w:hAnsi="新細明體" w:eastAsia="新細明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shd w:val="clear" w:color="auto" w:fill="d8d8d8"/>
                <w:rtl w:val="0"/>
                <w:lang w:val="en-US"/>
              </w:rPr>
              <w:t>1</w:t>
            </w:r>
            <w:r>
              <w:rPr>
                <w:rStyle w:val="無"/>
                <w:rFonts w:eastAsia="標楷體" w:hint="eastAsia"/>
                <w:sz w:val="20"/>
                <w:szCs w:val="20"/>
                <w:shd w:val="clear" w:color="auto" w:fill="d8d8d8"/>
                <w:rtl w:val="0"/>
                <w:lang w:val="zh-TW" w:eastAsia="zh-TW"/>
              </w:rPr>
              <w:t>畢業典禮</w:t>
            </w:r>
          </w:p>
        </w:tc>
      </w:tr>
      <w:tr>
        <w:tblPrEx>
          <w:shd w:val="clear" w:color="auto" w:fill="ced7e7"/>
        </w:tblPrEx>
        <w:trPr>
          <w:trHeight w:val="645" w:hRule="atLeast"/>
        </w:trPr>
        <w:tc>
          <w:tcPr>
            <w:tcW w:type="dxa" w:w="480"/>
            <w:vMerge w:val="restart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六月</w:t>
            </w:r>
          </w:p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十七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問候"/>
              <w:spacing w:line="20" w:lineRule="atLeast"/>
              <w:jc w:val="both"/>
            </w:pP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學年呈現彩排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性別平等家庭教育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type="dxa" w:w="480"/>
            <w:vMerge w:val="continue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十八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問候"/>
              <w:spacing w:line="20" w:lineRule="atLeast"/>
              <w:jc w:val="both"/>
              <w:rPr>
                <w:kern w:val="0"/>
                <w:sz w:val="20"/>
                <w:szCs w:val="20"/>
              </w:rPr>
            </w:pPr>
            <w:r>
              <w:rPr>
                <w:rStyle w:val="無"/>
                <w:rFonts w:eastAsia="新細明體" w:hint="eastAsia"/>
                <w:kern w:val="0"/>
                <w:sz w:val="20"/>
                <w:szCs w:val="20"/>
                <w:rtl w:val="0"/>
                <w:lang w:val="zh-TW" w:eastAsia="zh-TW"/>
              </w:rPr>
              <w:t>學年呈現</w:t>
            </w:r>
          </w:p>
          <w:p>
            <w:pPr>
              <w:pStyle w:val="問候"/>
              <w:spacing w:line="20" w:lineRule="atLeast"/>
              <w:jc w:val="both"/>
              <w:rPr>
                <w:rStyle w:val="無"/>
                <w:kern w:val="0"/>
                <w:sz w:val="20"/>
                <w:szCs w:val="20"/>
                <w:lang w:val="en-US"/>
              </w:rPr>
            </w:pPr>
          </w:p>
          <w:p>
            <w:pPr>
              <w:pStyle w:val="問候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eastAsia="新細明體" w:hint="eastAsia"/>
                <w:kern w:val="0"/>
                <w:sz w:val="20"/>
                <w:szCs w:val="20"/>
                <w:rtl w:val="0"/>
                <w:lang w:val="zh-TW" w:eastAsia="zh-TW"/>
              </w:rPr>
              <w:t>檢討與回顧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問候"/>
              <w:spacing w:before="20" w:line="160" w:lineRule="exact"/>
            </w:pPr>
            <w:r>
              <w:rPr>
                <w:rStyle w:val="無"/>
                <w:rFonts w:eastAsia="新細明體" w:hint="eastAsia"/>
                <w:sz w:val="16"/>
                <w:szCs w:val="16"/>
                <w:rtl w:val="0"/>
                <w:lang w:val="zh-TW" w:eastAsia="zh-TW"/>
              </w:rPr>
              <w:t>生涯議題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15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國七八輔導課結束</w:t>
            </w:r>
          </w:p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480"/>
            <w:vMerge w:val="continue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十九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問候"/>
              <w:spacing w:line="20" w:lineRule="atLeast"/>
              <w:jc w:val="both"/>
            </w:pP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當代劇場與表演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生涯議題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18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端午節</w:t>
            </w:r>
          </w:p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480"/>
            <w:vMerge w:val="continue"/>
            <w:tcBorders>
              <w:top w:val="single" w:color="000000" w:sz="2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二十</w:t>
            </w:r>
          </w:p>
        </w:tc>
        <w:tc>
          <w:tcPr>
            <w:tcW w:type="dxa" w:w="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33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問候"/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期末筆試</w:t>
            </w:r>
          </w:p>
          <w:p>
            <w:pPr>
              <w:pStyle w:val="問候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eastAsia="新細明體" w:hint="eastAsia"/>
                <w:sz w:val="20"/>
                <w:szCs w:val="20"/>
                <w:rtl w:val="0"/>
                <w:lang w:val="zh-TW" w:eastAsia="zh-TW"/>
              </w:rPr>
              <w:t>學年成績確認與晤談</w:t>
            </w:r>
          </w:p>
        </w:tc>
        <w:tc>
          <w:tcPr>
            <w:tcW w:type="dxa" w:w="6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標楷體" w:cs="Arial Unicode MS" w:hAnsi="標楷體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V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5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20" w:after="0" w:line="1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新細明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生涯議題</w:t>
            </w:r>
          </w:p>
        </w:tc>
        <w:tc>
          <w:tcPr>
            <w:tcW w:type="dxa" w:w="2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標楷體" w:cs="標楷體" w:hAnsi="標楷體" w:eastAsia="標楷體"/>
                <w:sz w:val="20"/>
                <w:szCs w:val="2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26-28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國七八期末考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29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休業式、</w:t>
            </w:r>
            <w:r>
              <w:rPr>
                <w:rStyle w:val="無"/>
                <w:rFonts w:ascii="標楷體" w:hAnsi="標楷體"/>
                <w:sz w:val="20"/>
                <w:szCs w:val="20"/>
                <w:rtl w:val="0"/>
                <w:lang w:val="en-US"/>
              </w:rPr>
              <w:t>10:10</w:t>
            </w:r>
            <w:r>
              <w:rPr>
                <w:rStyle w:val="無"/>
                <w:rFonts w:eastAsia="標楷體" w:hint="eastAsia"/>
                <w:sz w:val="20"/>
                <w:szCs w:val="20"/>
                <w:rtl w:val="0"/>
                <w:lang w:val="zh-TW" w:eastAsia="zh-TW"/>
              </w:rPr>
              <w:t>校務會議</w:t>
            </w:r>
          </w:p>
        </w:tc>
      </w:tr>
    </w:tbl>
    <w:p>
      <w:pPr>
        <w:pStyle w:val="內文 A"/>
        <w:jc w:val="center"/>
        <w:rPr>
          <w:rStyle w:val="無"/>
          <w:b w:val="1"/>
          <w:bCs w:val="1"/>
          <w:sz w:val="32"/>
          <w:szCs w:val="32"/>
          <w:lang w:val="zh-TW" w:eastAsia="zh-TW"/>
        </w:rPr>
      </w:pPr>
    </w:p>
    <w:p>
      <w:pPr>
        <w:pStyle w:val="內文 A"/>
        <w:spacing w:line="300" w:lineRule="exact"/>
      </w:pPr>
      <w:r/>
    </w:p>
    <w:sectPr>
      <w:headerReference w:type="default" r:id="rId4"/>
      <w:footerReference w:type="default" r:id="rId5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新細明體">
    <w:charset w:val="00"/>
    <w:family w:val="roman"/>
    <w:pitch w:val="default"/>
  </w:font>
  <w:font w:name="Cambria">
    <w:charset w:val="00"/>
    <w:family w:val="roman"/>
    <w:pitch w:val="default"/>
  </w:font>
  <w:font w:name="Arial Black">
    <w:charset w:val="00"/>
    <w:family w:val="roman"/>
    <w:pitch w:val="default"/>
  </w:font>
  <w:font w:name="儷宋 Pro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80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920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28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360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6"/>
      <w:szCs w:val="26"/>
      <w:u w:val="none" w:color="000000"/>
      <w:vertAlign w:val="baseline"/>
      <w:lang w:val="en-US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rFonts w:ascii="標楷體" w:cs="標楷體" w:hAnsi="標楷體" w:eastAsia="標楷體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