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Pr="00D45EF3">
        <w:rPr>
          <w:rFonts w:eastAsia="標楷體"/>
          <w:b/>
          <w:sz w:val="36"/>
          <w:szCs w:val="36"/>
        </w:rPr>
        <w:t>101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B3260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27445A" w:rsidRDefault="007A7FF3" w:rsidP="007A7FF3">
            <w:pPr>
              <w:rPr>
                <w:rFonts w:eastAsia="標楷體"/>
                <w:b/>
                <w:color w:val="000000"/>
                <w:sz w:val="28"/>
              </w:rPr>
            </w:pP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701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702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801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802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、905</w:t>
            </w:r>
          </w:p>
        </w:tc>
        <w:tc>
          <w:tcPr>
            <w:tcW w:w="1418" w:type="dxa"/>
            <w:vAlign w:val="center"/>
          </w:tcPr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7A7FF3" w:rsidRDefault="007A7FF3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A7FF3">
              <w:rPr>
                <w:rFonts w:eastAsia="標楷體" w:hint="eastAsia"/>
                <w:color w:val="000000"/>
                <w:sz w:val="28"/>
              </w:rPr>
              <w:t>莊淑娥</w:t>
            </w:r>
          </w:p>
        </w:tc>
        <w:tc>
          <w:tcPr>
            <w:tcW w:w="709" w:type="dxa"/>
            <w:vAlign w:val="center"/>
          </w:tcPr>
          <w:p w:rsidR="00D45EF3" w:rsidRPr="007A7FF3" w:rsidRDefault="00D45EF3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A7FF3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7A7FF3" w:rsidRDefault="007A7FF3" w:rsidP="00A2016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A7FF3">
              <w:rPr>
                <w:rFonts w:eastAsia="標楷體" w:hint="eastAsia"/>
                <w:color w:val="000000"/>
                <w:sz w:val="28"/>
              </w:rPr>
              <w:t>體育</w:t>
            </w:r>
            <w:bookmarkStart w:id="0" w:name="_GoBack"/>
            <w:bookmarkEnd w:id="0"/>
          </w:p>
        </w:tc>
      </w:tr>
      <w:tr w:rsidR="00D45EF3" w:rsidRPr="0027445A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45EF3" w:rsidRPr="007A7FF3" w:rsidRDefault="00D45EF3" w:rsidP="007A7FF3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A7FF3">
              <w:rPr>
                <w:rFonts w:eastAsia="標楷體" w:hAnsi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7A7FF3" w:rsidRPr="007A7FF3" w:rsidRDefault="007A7FF3" w:rsidP="007A7FF3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7A7FF3">
              <w:rPr>
                <w:rFonts w:ascii="標楷體" w:eastAsia="標楷體" w:hAnsi="標楷體" w:hint="eastAsia"/>
                <w:sz w:val="26"/>
                <w:szCs w:val="26"/>
              </w:rPr>
              <w:t>了解並運用各種練習方式，以增進運動表現。</w:t>
            </w:r>
          </w:p>
          <w:p w:rsidR="00A53657" w:rsidRDefault="007A7FF3" w:rsidP="007A7FF3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2.充分熟悉並應用規則發揮運動技能，以掌握比賽情況，做出最佳運</w:t>
            </w:r>
          </w:p>
          <w:p w:rsidR="007A7FF3" w:rsidRDefault="00A53657" w:rsidP="007A7FF3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A7FF3">
              <w:rPr>
                <w:rFonts w:ascii="標楷體" w:eastAsia="標楷體" w:hAnsi="標楷體" w:hint="eastAsia"/>
                <w:sz w:val="26"/>
                <w:szCs w:val="26"/>
              </w:rPr>
              <w:t>動表現。</w:t>
            </w:r>
          </w:p>
          <w:p w:rsidR="00D45EF3" w:rsidRPr="0033457B" w:rsidRDefault="00A53657" w:rsidP="007A7FF3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7A7FF3">
              <w:rPr>
                <w:rFonts w:ascii="標楷體" w:eastAsia="標楷體" w:hAnsi="標楷體" w:hint="eastAsia"/>
                <w:sz w:val="26"/>
                <w:szCs w:val="26"/>
              </w:rPr>
              <w:t>應用團體練習，以促進團隊間之合作及默契。</w:t>
            </w:r>
          </w:p>
        </w:tc>
      </w:tr>
      <w:tr w:rsidR="00D45EF3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7A7FF3" w:rsidP="007A7FF3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體適能、健身操、啦啦隊、田徑、運動傷害、籃、排、桌、足等球類</w:t>
            </w:r>
          </w:p>
        </w:tc>
      </w:tr>
      <w:tr w:rsidR="00D45EF3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D45EF3" w:rsidRPr="00BF3AFF" w:rsidRDefault="007A7FF3" w:rsidP="00ED6A5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="00D45EF3" w:rsidRPr="00BF3AFF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="00D45EF3"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2846BA" w:rsidRPr="003C5C58" w:rsidRDefault="002846BA" w:rsidP="002846BA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各年級測驗方式相同。</w:t>
            </w:r>
          </w:p>
          <w:p w:rsidR="00D45EF3" w:rsidRPr="00037F87" w:rsidRDefault="002846BA" w:rsidP="002846BA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.各項給分標準統一</w:t>
            </w:r>
          </w:p>
        </w:tc>
      </w:tr>
      <w:tr w:rsidR="00D45EF3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D45EF3" w:rsidRPr="00BF3AFF" w:rsidRDefault="007A7FF3" w:rsidP="00B3260E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四</w:t>
            </w:r>
            <w:r w:rsidR="00D45EF3"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、</w:t>
            </w:r>
            <w:r w:rsidR="00D45EF3"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7A7FF3" w:rsidP="002846BA">
            <w:pPr>
              <w:spacing w:beforeLines="20" w:before="72" w:afterLines="20" w:after="72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定期評量50</w:t>
            </w:r>
            <w:proofErr w:type="gramStart"/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﹪</w:t>
            </w:r>
            <w:proofErr w:type="gramEnd"/>
            <w:r w:rsidR="002846B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平時評量50</w:t>
            </w:r>
            <w:proofErr w:type="gramStart"/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﹪</w:t>
            </w:r>
            <w:proofErr w:type="gramEnd"/>
          </w:p>
        </w:tc>
      </w:tr>
      <w:tr w:rsidR="00D45EF3" w:rsidRPr="0027445A" w:rsidTr="001A33FD">
        <w:trPr>
          <w:trHeight w:val="1253"/>
          <w:jc w:val="center"/>
        </w:trPr>
        <w:tc>
          <w:tcPr>
            <w:tcW w:w="2421" w:type="dxa"/>
            <w:vAlign w:val="center"/>
          </w:tcPr>
          <w:p w:rsidR="00D45EF3" w:rsidRPr="002846BA" w:rsidRDefault="002846BA" w:rsidP="002846BA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45EF3" w:rsidRPr="002846BA">
              <w:rPr>
                <w:rFonts w:ascii="標楷體" w:eastAsia="標楷體" w:hint="eastAsia"/>
                <w:sz w:val="28"/>
                <w:szCs w:val="28"/>
              </w:rPr>
              <w:t>個人教學理念</w:t>
            </w:r>
          </w:p>
        </w:tc>
        <w:tc>
          <w:tcPr>
            <w:tcW w:w="7926" w:type="dxa"/>
            <w:gridSpan w:val="5"/>
            <w:vAlign w:val="center"/>
          </w:tcPr>
          <w:p w:rsidR="002846BA" w:rsidRPr="002846BA" w:rsidRDefault="002846BA" w:rsidP="002846BA">
            <w:pPr>
              <w:spacing w:before="280" w:after="280" w:line="260" w:lineRule="exact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1.</w:t>
            </w:r>
            <w:r w:rsidRPr="002846BA">
              <w:rPr>
                <w:rFonts w:ascii="標楷體" w:eastAsia="標楷體" w:hint="eastAsia"/>
                <w:sz w:val="28"/>
                <w:szCs w:val="20"/>
              </w:rPr>
              <w:t>鼓勵學生積極參與，讓學生從運動中獲得樂趣與成就感</w:t>
            </w:r>
          </w:p>
          <w:p w:rsidR="00D45EF3" w:rsidRPr="00D851B7" w:rsidRDefault="002846BA" w:rsidP="002846BA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2.</w:t>
            </w:r>
            <w:r w:rsidRPr="002846BA">
              <w:rPr>
                <w:rFonts w:ascii="標楷體" w:eastAsia="標楷體" w:hint="eastAsia"/>
                <w:sz w:val="28"/>
                <w:szCs w:val="20"/>
              </w:rPr>
              <w:t>讓學生有成就感，以培養自信心，認真學習快樂成長。</w:t>
            </w:r>
          </w:p>
        </w:tc>
      </w:tr>
      <w:tr w:rsidR="00D45EF3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D45EF3" w:rsidRPr="00BF3AFF" w:rsidRDefault="007A7F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六</w:t>
            </w:r>
            <w:r w:rsidR="00D45EF3" w:rsidRPr="00BF3AFF">
              <w:rPr>
                <w:rFonts w:ascii="標楷體" w:eastAsia="標楷體" w:hint="eastAsia"/>
              </w:rPr>
              <w:t>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7A7FF3" w:rsidRPr="003C5C58" w:rsidRDefault="007A7FF3" w:rsidP="007A7FF3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請家長鼓勵學生多運動，並</w:t>
            </w:r>
            <w:proofErr w:type="gramStart"/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養成養成</w:t>
            </w:r>
            <w:proofErr w:type="gramEnd"/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運動好習慣</w:t>
            </w:r>
          </w:p>
          <w:p w:rsidR="00D45EF3" w:rsidRPr="0033457B" w:rsidRDefault="007A7FF3" w:rsidP="007A7FF3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請家長注意學生生活起居及活動安全。</w:t>
            </w:r>
          </w:p>
        </w:tc>
      </w:tr>
    </w:tbl>
    <w:p w:rsidR="00D45EF3" w:rsidRPr="00D45EF3" w:rsidRDefault="00D45EF3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0458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381"/>
        <w:gridCol w:w="382"/>
        <w:gridCol w:w="70"/>
        <w:gridCol w:w="122"/>
        <w:gridCol w:w="190"/>
        <w:gridCol w:w="382"/>
        <w:gridCol w:w="382"/>
        <w:gridCol w:w="382"/>
        <w:gridCol w:w="382"/>
        <w:gridCol w:w="382"/>
        <w:gridCol w:w="4080"/>
        <w:gridCol w:w="493"/>
        <w:gridCol w:w="494"/>
        <w:gridCol w:w="1981"/>
      </w:tblGrid>
      <w:tr w:rsidR="002406B7" w:rsidRPr="00FC765B" w:rsidTr="00B3260E">
        <w:trPr>
          <w:cantSplit/>
          <w:trHeight w:val="530"/>
          <w:jc w:val="center"/>
        </w:trPr>
        <w:tc>
          <w:tcPr>
            <w:tcW w:w="10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7" w:rsidRPr="00D45EF3" w:rsidRDefault="00D45EF3" w:rsidP="00D45EF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D45EF3" w:rsidRPr="00FC765B" w:rsidTr="00B3260E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B0A" w:rsidRDefault="00D45EF3" w:rsidP="00D45EF3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F3" w:rsidRPr="00D45EF3" w:rsidRDefault="00D45EF3" w:rsidP="00D45EF3">
            <w:pPr>
              <w:spacing w:beforeLines="50" w:before="180" w:afterLines="50" w:after="180" w:line="240" w:lineRule="exact"/>
              <w:rPr>
                <w:rFonts w:eastAsia="標楷體"/>
              </w:rPr>
            </w:pPr>
            <w:r w:rsidRPr="00D45EF3">
              <w:rPr>
                <w:rFonts w:eastAsia="標楷體"/>
              </w:rPr>
              <w:t>1.</w:t>
            </w:r>
            <w:r w:rsidRPr="00D45EF3">
              <w:rPr>
                <w:rFonts w:eastAsia="標楷體" w:hAnsi="標楷體"/>
              </w:rPr>
              <w:t>性別平等教育</w:t>
            </w:r>
            <w:r>
              <w:rPr>
                <w:rFonts w:eastAsia="標楷體" w:hint="eastAsia"/>
              </w:rPr>
              <w:t xml:space="preserve">  </w:t>
            </w:r>
            <w:r w:rsidRPr="00D45EF3">
              <w:rPr>
                <w:rFonts w:eastAsia="標楷體"/>
              </w:rPr>
              <w:t>2.</w:t>
            </w:r>
            <w:r w:rsidRPr="00D45EF3">
              <w:rPr>
                <w:rFonts w:eastAsia="標楷體" w:hAnsi="標楷體"/>
              </w:rPr>
              <w:t xml:space="preserve">環境教育　　</w:t>
            </w:r>
            <w:r w:rsidRPr="00D45EF3">
              <w:rPr>
                <w:rFonts w:eastAsia="標楷體"/>
              </w:rPr>
              <w:t>3.</w:t>
            </w:r>
            <w:r w:rsidRPr="00D45EF3">
              <w:rPr>
                <w:rFonts w:eastAsia="標楷體" w:hAnsi="標楷體"/>
              </w:rPr>
              <w:t>資訊教育</w:t>
            </w:r>
            <w:r w:rsidRPr="00D45EF3">
              <w:rPr>
                <w:rFonts w:eastAsia="標楷體"/>
              </w:rPr>
              <w:t xml:space="preserve">  </w:t>
            </w:r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>4.</w:t>
            </w:r>
            <w:r w:rsidRPr="00D45EF3">
              <w:rPr>
                <w:rFonts w:eastAsia="標楷體" w:hAnsi="標楷體"/>
              </w:rPr>
              <w:t xml:space="preserve">家政教育　　</w:t>
            </w:r>
            <w:r w:rsidRPr="00D45EF3">
              <w:rPr>
                <w:rFonts w:eastAsia="標楷體"/>
              </w:rPr>
              <w:t>5.</w:t>
            </w:r>
            <w:hyperlink r:id="rId8" w:history="1">
              <w:r w:rsidRPr="00D45EF3">
                <w:rPr>
                  <w:rFonts w:eastAsia="標楷體" w:hAnsi="標楷體"/>
                </w:rPr>
                <w:t>生涯發展教育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</w:t>
            </w:r>
          </w:p>
          <w:p w:rsidR="00D45EF3" w:rsidRPr="00D45EF3" w:rsidRDefault="00D45EF3" w:rsidP="00D45EF3">
            <w:pPr>
              <w:spacing w:beforeLines="50" w:before="180" w:afterLines="50" w:after="180" w:line="240" w:lineRule="exact"/>
              <w:rPr>
                <w:rFonts w:eastAsia="標楷體"/>
              </w:rPr>
            </w:pPr>
            <w:r w:rsidRPr="00D45EF3">
              <w:rPr>
                <w:rFonts w:eastAsia="標楷體"/>
              </w:rPr>
              <w:t>6.</w:t>
            </w:r>
            <w:hyperlink r:id="rId9" w:history="1">
              <w:r w:rsidRPr="00D45EF3">
                <w:rPr>
                  <w:rFonts w:eastAsia="標楷體" w:hAnsi="標楷體"/>
                </w:rPr>
                <w:t>人權教育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D45EF3">
              <w:rPr>
                <w:rFonts w:eastAsia="標楷體"/>
              </w:rPr>
              <w:t>7.</w:t>
            </w:r>
            <w:hyperlink r:id="rId10" w:history="1">
              <w:r w:rsidRPr="00D45EF3">
                <w:rPr>
                  <w:rFonts w:eastAsia="標楷體" w:hAnsi="標楷體"/>
                </w:rPr>
                <w:t>海洋教育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8.</w:t>
            </w:r>
            <w:r w:rsidRPr="00D45EF3">
              <w:rPr>
                <w:rFonts w:eastAsia="標楷體" w:hAnsi="標楷體"/>
              </w:rPr>
              <w:t xml:space="preserve">生命教育　</w:t>
            </w:r>
            <w:r w:rsidRPr="00D45EF3">
              <w:rPr>
                <w:rFonts w:eastAsia="標楷體"/>
              </w:rPr>
              <w:t xml:space="preserve">  9.</w:t>
            </w:r>
            <w:r w:rsidRPr="00D45EF3">
              <w:rPr>
                <w:rFonts w:eastAsia="標楷體" w:hAnsi="標楷體"/>
              </w:rPr>
              <w:t>資訊教育</w:t>
            </w:r>
            <w:r w:rsidRPr="00D45EF3">
              <w:rPr>
                <w:rFonts w:eastAsia="標楷體"/>
              </w:rPr>
              <w:t xml:space="preserve">     </w:t>
            </w:r>
          </w:p>
          <w:p w:rsidR="00D45EF3" w:rsidRPr="002406B7" w:rsidRDefault="00D45EF3" w:rsidP="00D45EF3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D45EF3">
              <w:rPr>
                <w:rFonts w:eastAsia="標楷體"/>
              </w:rPr>
              <w:t>10.</w:t>
            </w:r>
            <w:r w:rsidRPr="00D45EF3">
              <w:rPr>
                <w:rFonts w:eastAsia="標楷體" w:hAnsi="標楷體"/>
              </w:rPr>
              <w:t>其他</w:t>
            </w:r>
            <w:r w:rsidRPr="00D45EF3">
              <w:rPr>
                <w:rFonts w:eastAsia="標楷體"/>
              </w:rPr>
              <w:t>(</w:t>
            </w:r>
            <w:r w:rsidRPr="00D45EF3">
              <w:rPr>
                <w:rFonts w:eastAsia="標楷體" w:hAnsi="標楷體"/>
              </w:rPr>
              <w:t>請說明</w:t>
            </w:r>
            <w:r w:rsidRPr="00D45EF3">
              <w:rPr>
                <w:rFonts w:eastAsia="標楷體"/>
              </w:rPr>
              <w:t>)</w:t>
            </w:r>
            <w:r w:rsidRPr="00D45EF3">
              <w:rPr>
                <w:rFonts w:eastAsia="標楷體"/>
                <w:u w:val="single"/>
              </w:rPr>
              <w:t xml:space="preserve">  </w:t>
            </w:r>
            <w:r w:rsidRPr="00D45EF3">
              <w:rPr>
                <w:rFonts w:eastAsia="標楷體" w:hAnsi="標楷體"/>
                <w:u w:val="single"/>
              </w:rPr>
              <w:t>法治教育、道德教育、同志教育</w:t>
            </w:r>
            <w:r w:rsidRPr="00D45EF3">
              <w:rPr>
                <w:rFonts w:eastAsia="標楷體"/>
                <w:u w:val="single"/>
              </w:rPr>
              <w:t xml:space="preserve">…      </w:t>
            </w:r>
          </w:p>
        </w:tc>
      </w:tr>
      <w:tr w:rsidR="00D45EF3" w:rsidRPr="00FC765B" w:rsidTr="002406B7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45EF3" w:rsidRPr="00FC765B" w:rsidRDefault="00D45EF3" w:rsidP="00BA3834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D45EF3" w:rsidRPr="00FC765B" w:rsidRDefault="00D45EF3" w:rsidP="00BA3834">
            <w:pPr>
              <w:spacing w:line="360" w:lineRule="exact"/>
              <w:rPr>
                <w:rFonts w:eastAsia="標楷體"/>
              </w:rPr>
            </w:pPr>
            <w:r w:rsidRPr="00FC765B">
              <w:rPr>
                <w:rFonts w:eastAsia="標楷體"/>
                <w:sz w:val="16"/>
                <w:szCs w:val="16"/>
              </w:rPr>
              <w:t>週次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A7410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3" w:rsidRPr="00FC765B" w:rsidRDefault="00D45EF3" w:rsidP="00BA3834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3" w:rsidRDefault="00242383" w:rsidP="00242383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上課課程內容、測驗及注意事項等</w:t>
            </w:r>
          </w:p>
          <w:p w:rsidR="00D45EF3" w:rsidRPr="00FC765B" w:rsidRDefault="00242383" w:rsidP="00242383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體育活動競賽、運動安全及各類宣導事項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4D0A51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  <w:t>30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B06CEF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田徑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體適能檢測說明及測驗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4D0A51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14" w:rsidRPr="001A33FD" w:rsidRDefault="00AB4314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4-5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D45EF3" w:rsidRPr="001A33FD" w:rsidRDefault="00D45EF3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田徑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大隊接力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3" w:rsidRDefault="00B53203" w:rsidP="004D0A51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  <w:p w:rsidR="00D45EF3" w:rsidRPr="00FC765B" w:rsidRDefault="004D0A51" w:rsidP="004D0A5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法治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國七家長座談會</w:t>
            </w:r>
          </w:p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足球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運球基本介紹及基本能力練習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B5320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國中學校日</w:t>
            </w:r>
            <w:r w:rsidR="00AB4314"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</w:p>
          <w:p w:rsidR="00AB4314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＊國中教學研究會週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足球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守門員基本能力及攻防練習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B5320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排球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攔網基本動作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Default="00C24DA2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  <w:p w:rsidR="00C24DA2" w:rsidRPr="00FC765B" w:rsidRDefault="00C24DA2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30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中秋節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(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不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補假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83" w:rsidRDefault="00242383" w:rsidP="00B06C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排球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攔網基本動作複習及步伐練習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5EF3" w:rsidRPr="00FC765B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A2" w:rsidRDefault="00C24DA2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D45EF3" w:rsidRPr="001A33FD" w:rsidRDefault="00D45EF3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11-12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83" w:rsidRDefault="00242383" w:rsidP="00B06C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2"/>
              </w:rPr>
              <w:t>籃球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進攻與防守基本動作應用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5EF3" w:rsidRPr="00FC765B" w:rsidRDefault="00183E0B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03" w:rsidRDefault="00B53203" w:rsidP="00B06CEF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  <w:p w:rsidR="00D45EF3" w:rsidRPr="00FC765B" w:rsidRDefault="00C24DA2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籃球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搶籃板球球基本動作應用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183E0B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3" w:rsidRDefault="00B53203" w:rsidP="00B06CEF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  <w:p w:rsidR="00D45EF3" w:rsidRPr="00FC765B" w:rsidRDefault="00C24DA2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AB4314" w:rsidRPr="001A33FD" w:rsidRDefault="00AB4314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羽球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r>
              <w:rPr>
                <w:rFonts w:ascii="標楷體" w:eastAsia="標楷體" w:hint="eastAsia"/>
                <w:sz w:val="22"/>
              </w:rPr>
              <w:t>高遠球基本</w:t>
            </w:r>
            <w:proofErr w:type="gramEnd"/>
            <w:r>
              <w:rPr>
                <w:rFonts w:ascii="標楷體" w:eastAsia="標楷體" w:hint="eastAsia"/>
                <w:sz w:val="22"/>
              </w:rPr>
              <w:t>動作應用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6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Default="00D45EF3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D45EF3" w:rsidRPr="00FC765B" w:rsidRDefault="00D45EF3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羽球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網前擊球動作應用及步伐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6003D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桌球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 w:rsidR="006003D7">
              <w:rPr>
                <w:rFonts w:ascii="標楷體" w:eastAsia="標楷體" w:hint="eastAsia"/>
                <w:sz w:val="22"/>
              </w:rPr>
              <w:t>正反手</w:t>
            </w:r>
            <w:proofErr w:type="gramStart"/>
            <w:r w:rsidR="006003D7">
              <w:rPr>
                <w:rFonts w:ascii="標楷體" w:eastAsia="標楷體" w:hint="eastAsia"/>
                <w:sz w:val="22"/>
              </w:rPr>
              <w:t>推擋球</w:t>
            </w:r>
            <w:r>
              <w:rPr>
                <w:rFonts w:ascii="標楷體" w:eastAsia="標楷體" w:hint="eastAsia"/>
                <w:sz w:val="22"/>
              </w:rPr>
              <w:t>及</w:t>
            </w:r>
            <w:proofErr w:type="gramEnd"/>
            <w:r>
              <w:rPr>
                <w:rFonts w:ascii="標楷體" w:eastAsia="標楷體" w:hint="eastAsia"/>
                <w:sz w:val="22"/>
              </w:rPr>
              <w:t>基本動作複習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  <w:p w:rsidR="00183E0B" w:rsidRPr="00FC765B" w:rsidRDefault="00183E0B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II</w:t>
            </w:r>
          </w:p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42383" w:rsidP="0024238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桌球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單雙打規則講解及分組比賽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  <w:p w:rsidR="00183E0B" w:rsidRPr="00FC765B" w:rsidRDefault="00183E0B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95F4D" w:rsidP="00995F4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籃球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綜合傳接球複習及進攻戰術練習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3" w:rsidRDefault="00B53203" w:rsidP="00B06CEF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  <w:p w:rsidR="00D45EF3" w:rsidRPr="00FC765B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27-28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Default="00D45EF3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D45EF3" w:rsidRPr="00FC765B" w:rsidRDefault="00D45EF3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4D" w:rsidRDefault="00995F4D" w:rsidP="00B06C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  <w:p w:rsidR="00D45EF3" w:rsidRPr="00FC765B" w:rsidRDefault="00995F4D" w:rsidP="00995F4D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2"/>
              </w:rPr>
              <w:t>籃球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綜合傳接球複習及進攻戰術複習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03" w:rsidRDefault="00B53203" w:rsidP="00B06CEF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B53203" w:rsidRDefault="00B53203" w:rsidP="00B06CEF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  <w:p w:rsidR="00D45EF3" w:rsidRPr="00FC765B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95F4D" w:rsidP="00995F4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田徑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鉛球基本動作介紹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14" w:rsidRPr="001A33FD" w:rsidRDefault="00AB4314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95F4D" w:rsidP="00995F4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足球</w:t>
            </w:r>
            <w:proofErr w:type="gramStart"/>
            <w:r>
              <w:rPr>
                <w:rFonts w:ascii="標楷體" w:eastAsia="標楷體"/>
                <w:sz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</w:rPr>
              <w:t>規則講解及分組比賽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3" w:rsidRDefault="00B53203" w:rsidP="00B06CEF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  <w:p w:rsidR="00D45EF3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  <w:p w:rsidR="004D0A51" w:rsidRPr="00FC765B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D" w:rsidRPr="001A33FD" w:rsidRDefault="001A33FD" w:rsidP="001A33FD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20-21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pacing w:val="-6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22</w:t>
            </w:r>
            <w:r w:rsidRPr="001A33FD">
              <w:rPr>
                <w:rFonts w:eastAsia="標楷體"/>
                <w:color w:val="000000"/>
                <w:spacing w:val="-6"/>
                <w:sz w:val="16"/>
                <w:szCs w:val="16"/>
              </w:rPr>
              <w:t>補行</w:t>
            </w:r>
            <w:r w:rsidRPr="001A33FD">
              <w:rPr>
                <w:rFonts w:eastAsia="標楷體"/>
                <w:color w:val="000000"/>
                <w:spacing w:val="-6"/>
                <w:sz w:val="16"/>
                <w:szCs w:val="16"/>
              </w:rPr>
              <w:t>12/31</w:t>
            </w:r>
            <w:r w:rsidRPr="001A33FD">
              <w:rPr>
                <w:rFonts w:eastAsia="標楷體"/>
                <w:color w:val="000000"/>
                <w:spacing w:val="-6"/>
                <w:sz w:val="16"/>
                <w:szCs w:val="16"/>
              </w:rPr>
              <w:t>調整放假上課</w:t>
            </w:r>
          </w:p>
          <w:p w:rsidR="00AB4314" w:rsidRPr="0071154B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＊國中教學研究會週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95F4D" w:rsidP="00995F4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D22CFD">
              <w:rPr>
                <w:rFonts w:ascii="標楷體" w:eastAsia="標楷體" w:hint="eastAsia"/>
                <w:sz w:val="22"/>
                <w:szCs w:val="22"/>
              </w:rPr>
              <w:t>排球</w:t>
            </w:r>
            <w:proofErr w:type="gramStart"/>
            <w:r>
              <w:rPr>
                <w:rFonts w:ascii="標楷體" w:eastAsia="標楷體"/>
                <w:sz w:val="22"/>
                <w:szCs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規則講解及分組比賽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  <w:p w:rsidR="004D0A51" w:rsidRPr="00FC765B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1A33FD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24-28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作業抽查</w:t>
            </w:r>
            <w:proofErr w:type="gramStart"/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95F4D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籃</w:t>
            </w:r>
            <w:r w:rsidRPr="00D22CFD">
              <w:rPr>
                <w:rFonts w:ascii="標楷體" w:eastAsia="標楷體" w:hint="eastAsia"/>
                <w:sz w:val="22"/>
                <w:szCs w:val="22"/>
              </w:rPr>
              <w:t>球</w:t>
            </w:r>
            <w:proofErr w:type="gramStart"/>
            <w:r>
              <w:rPr>
                <w:rFonts w:ascii="標楷體" w:eastAsia="標楷體"/>
                <w:sz w:val="22"/>
                <w:szCs w:val="22"/>
              </w:rPr>
              <w:t>—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規則及講解分組比賽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  <w:p w:rsidR="004D0A51" w:rsidRPr="00FC765B" w:rsidRDefault="004D0A51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31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調整放假</w:t>
            </w:r>
          </w:p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D45EF3" w:rsidRPr="00FC765B" w:rsidTr="007C4F2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95F4D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D45EF3" w:rsidRPr="00FC765B" w:rsidTr="00DA7C12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95F4D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D" w:rsidRPr="001A33FD" w:rsidRDefault="007C4F2D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 w:rsidR="0071154B"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</w:tc>
      </w:tr>
      <w:tr w:rsidR="00D45EF3" w:rsidRPr="00FC765B" w:rsidTr="002406B7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CE" w:rsidRDefault="005728CE">
      <w:r>
        <w:separator/>
      </w:r>
    </w:p>
  </w:endnote>
  <w:endnote w:type="continuationSeparator" w:id="0">
    <w:p w:rsidR="005728CE" w:rsidRDefault="0057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CE" w:rsidRDefault="005728CE">
      <w:r>
        <w:separator/>
      </w:r>
    </w:p>
  </w:footnote>
  <w:footnote w:type="continuationSeparator" w:id="0">
    <w:p w:rsidR="005728CE" w:rsidRDefault="0057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F956E9"/>
    <w:multiLevelType w:val="hybridMultilevel"/>
    <w:tmpl w:val="9C1A24C0"/>
    <w:lvl w:ilvl="0" w:tplc="F604792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D61723"/>
    <w:multiLevelType w:val="hybridMultilevel"/>
    <w:tmpl w:val="A5F671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3C647B"/>
    <w:multiLevelType w:val="hybridMultilevel"/>
    <w:tmpl w:val="0C080FA2"/>
    <w:lvl w:ilvl="0" w:tplc="7B44676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79AE81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16E81"/>
    <w:rsid w:val="00051A28"/>
    <w:rsid w:val="000C6B59"/>
    <w:rsid w:val="00183E0B"/>
    <w:rsid w:val="00195739"/>
    <w:rsid w:val="001A33FD"/>
    <w:rsid w:val="001D55C8"/>
    <w:rsid w:val="001F00DE"/>
    <w:rsid w:val="00236CE2"/>
    <w:rsid w:val="002406B7"/>
    <w:rsid w:val="00242383"/>
    <w:rsid w:val="00262695"/>
    <w:rsid w:val="002846BA"/>
    <w:rsid w:val="00317490"/>
    <w:rsid w:val="00334B5C"/>
    <w:rsid w:val="003E468C"/>
    <w:rsid w:val="00411063"/>
    <w:rsid w:val="00430A37"/>
    <w:rsid w:val="00484F46"/>
    <w:rsid w:val="004D0A51"/>
    <w:rsid w:val="005152B0"/>
    <w:rsid w:val="00535EDB"/>
    <w:rsid w:val="00544662"/>
    <w:rsid w:val="0055460F"/>
    <w:rsid w:val="005728CE"/>
    <w:rsid w:val="005A4CD2"/>
    <w:rsid w:val="006003D7"/>
    <w:rsid w:val="006156C2"/>
    <w:rsid w:val="00641BF7"/>
    <w:rsid w:val="006501BF"/>
    <w:rsid w:val="006C23C3"/>
    <w:rsid w:val="0071154B"/>
    <w:rsid w:val="00717CB4"/>
    <w:rsid w:val="0074473E"/>
    <w:rsid w:val="0077458C"/>
    <w:rsid w:val="007A7FF3"/>
    <w:rsid w:val="007C4F2D"/>
    <w:rsid w:val="007E1D80"/>
    <w:rsid w:val="007F6249"/>
    <w:rsid w:val="00841C86"/>
    <w:rsid w:val="008427D5"/>
    <w:rsid w:val="00897640"/>
    <w:rsid w:val="008C45E8"/>
    <w:rsid w:val="008D346D"/>
    <w:rsid w:val="008F2A99"/>
    <w:rsid w:val="0091356B"/>
    <w:rsid w:val="00963B7C"/>
    <w:rsid w:val="00995F4D"/>
    <w:rsid w:val="009B5E34"/>
    <w:rsid w:val="009C6791"/>
    <w:rsid w:val="009C7F00"/>
    <w:rsid w:val="00A07E3A"/>
    <w:rsid w:val="00A2016A"/>
    <w:rsid w:val="00A53657"/>
    <w:rsid w:val="00A7410E"/>
    <w:rsid w:val="00AB0133"/>
    <w:rsid w:val="00AB4314"/>
    <w:rsid w:val="00AF5E6A"/>
    <w:rsid w:val="00B06CEF"/>
    <w:rsid w:val="00B074E1"/>
    <w:rsid w:val="00B3260E"/>
    <w:rsid w:val="00B53203"/>
    <w:rsid w:val="00B67E5A"/>
    <w:rsid w:val="00BA3834"/>
    <w:rsid w:val="00BD1FE2"/>
    <w:rsid w:val="00C057EF"/>
    <w:rsid w:val="00C24DA2"/>
    <w:rsid w:val="00C82884"/>
    <w:rsid w:val="00CC68B4"/>
    <w:rsid w:val="00D143D3"/>
    <w:rsid w:val="00D33AD4"/>
    <w:rsid w:val="00D34299"/>
    <w:rsid w:val="00D37088"/>
    <w:rsid w:val="00D45EF3"/>
    <w:rsid w:val="00D50D50"/>
    <w:rsid w:val="00DA7C12"/>
    <w:rsid w:val="00DD67C6"/>
    <w:rsid w:val="00E21A50"/>
    <w:rsid w:val="00EA3D45"/>
    <w:rsid w:val="00EB2914"/>
    <w:rsid w:val="00ED6A56"/>
    <w:rsid w:val="00EF47CC"/>
    <w:rsid w:val="00FA0781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a8">
    <w:name w:val="List Paragraph"/>
    <w:basedOn w:val="a"/>
    <w:uiPriority w:val="34"/>
    <w:qFormat/>
    <w:rsid w:val="007A7F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a8">
    <w:name w:val="List Paragraph"/>
    <w:basedOn w:val="a"/>
    <w:uiPriority w:val="34"/>
    <w:qFormat/>
    <w:rsid w:val="007A7F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tw/files/site_content/B0055/7&#28023;&#27915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Links>
    <vt:vector size="18" baseType="variant">
      <vt:variant>
        <vt:i4>1976730386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http://www.edu.tw/files/site_content/B0055/7海洋教育議題991229.pdf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690154758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6</cp:revision>
  <cp:lastPrinted>2012-09-02T04:47:00Z</cp:lastPrinted>
  <dcterms:created xsi:type="dcterms:W3CDTF">2012-09-10T07:21:00Z</dcterms:created>
  <dcterms:modified xsi:type="dcterms:W3CDTF">2012-09-10T07:23:00Z</dcterms:modified>
</cp:coreProperties>
</file>