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>
        <w:rPr>
          <w:rFonts w:eastAsia="標楷體"/>
          <w:b/>
          <w:sz w:val="36"/>
          <w:szCs w:val="36"/>
        </w:rPr>
        <w:t>6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Pr="008162CE">
        <w:rPr>
          <w:rFonts w:eastAsia="標楷體" w:hAnsi="標楷體" w:hint="eastAsia"/>
          <w:b/>
          <w:sz w:val="36"/>
          <w:szCs w:val="36"/>
        </w:rPr>
        <w:t>一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807</w:t>
            </w: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8</w:t>
            </w:r>
            <w:r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每周學習</w:t>
            </w:r>
          </w:p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spacing w:line="400" w:lineRule="exact"/>
              <w:ind w:firstLineChars="150" w:firstLine="360"/>
              <w:rPr>
                <w:rFonts w:ascii="標楷體" w:eastAsia="標楷體" w:hAnsi="標楷體" w:hint="eastAsia"/>
              </w:rPr>
            </w:pPr>
            <w:r w:rsidRPr="008162CE">
              <w:rPr>
                <w:rFonts w:ascii="標楷體" w:eastAsia="標楷體" w:hAnsi="標楷體" w:hint="eastAsia"/>
              </w:rPr>
              <w:t>詳見翰林版自然與生活科技</w:t>
            </w:r>
            <w:r>
              <w:rPr>
                <w:rFonts w:ascii="標楷體" w:eastAsia="標楷體" w:hAnsi="標楷體" w:hint="eastAsia"/>
              </w:rPr>
              <w:t>2</w:t>
            </w:r>
            <w:r w:rsidRPr="008162CE">
              <w:rPr>
                <w:rFonts w:ascii="標楷體" w:eastAsia="標楷體" w:hAnsi="標楷體" w:hint="eastAsia"/>
              </w:rPr>
              <w:t>上理化篇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 w:hint="eastAsia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 w:hint="eastAsia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 w:hint="eastAsia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 w:hint="eastAsia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 w:hint="eastAsia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 w:hint="eastAsia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 w:hint="eastAsia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 w:hint="eastAsia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8162CE" w:rsidRPr="008162CE" w:rsidTr="004E0252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>
      <w:pPr>
        <w:rPr>
          <w:rFonts w:hint="eastAsia"/>
        </w:rPr>
      </w:pPr>
    </w:p>
    <w:p w:rsidR="00A138A8" w:rsidRPr="00A138A8" w:rsidRDefault="00A138A8" w:rsidP="00A138A8">
      <w:pPr>
        <w:jc w:val="center"/>
        <w:rPr>
          <w:rFonts w:eastAsia="標楷體"/>
          <w:b/>
          <w:sz w:val="32"/>
          <w:szCs w:val="32"/>
        </w:rPr>
      </w:pPr>
      <w:r w:rsidRPr="00A138A8">
        <w:rPr>
          <w:rFonts w:eastAsia="標楷體" w:hint="eastAsia"/>
          <w:b/>
          <w:sz w:val="32"/>
          <w:szCs w:val="32"/>
        </w:rPr>
        <w:lastRenderedPageBreak/>
        <w:t>【教學進度表】</w:t>
      </w:r>
    </w:p>
    <w:tbl>
      <w:tblPr>
        <w:tblpPr w:leftFromText="180" w:rightFromText="180" w:vertAnchor="text" w:tblpXSpec="center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A138A8" w:rsidRPr="00A138A8" w:rsidTr="00A138A8">
        <w:trPr>
          <w:cantSplit/>
          <w:trHeight w:val="722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38A8">
              <w:rPr>
                <w:rFonts w:ascii="標楷體" w:eastAsia="標楷體" w:hAnsi="標楷體" w:hint="eastAsia"/>
              </w:rPr>
              <w:t>融入</w:t>
            </w:r>
          </w:p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38A8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1.</w:t>
            </w:r>
            <w:r w:rsidRPr="00A138A8">
              <w:rPr>
                <w:rFonts w:eastAsia="標楷體" w:hAnsi="標楷體"/>
                <w:sz w:val="18"/>
                <w:szCs w:val="18"/>
              </w:rPr>
              <w:t>品德教育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2.</w:t>
            </w:r>
            <w:r w:rsidRPr="00A138A8">
              <w:rPr>
                <w:rFonts w:eastAsia="標楷體" w:hAnsi="標楷體"/>
                <w:sz w:val="18"/>
                <w:szCs w:val="18"/>
              </w:rPr>
              <w:t>環境教育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3.</w:t>
            </w:r>
            <w:r w:rsidRPr="00A138A8">
              <w:rPr>
                <w:rFonts w:eastAsia="標楷體" w:hAnsi="標楷體"/>
                <w:sz w:val="18"/>
                <w:szCs w:val="18"/>
              </w:rPr>
              <w:t>法治教育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4.</w:t>
            </w:r>
            <w:r w:rsidRPr="00A138A8">
              <w:rPr>
                <w:rFonts w:eastAsia="標楷體" w:hAnsi="標楷體"/>
                <w:sz w:val="18"/>
                <w:szCs w:val="18"/>
              </w:rPr>
              <w:t>永續發展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5.</w:t>
            </w:r>
            <w:r w:rsidRPr="00A138A8">
              <w:rPr>
                <w:rFonts w:eastAsia="標楷體" w:hAnsi="標楷體"/>
                <w:sz w:val="18"/>
                <w:szCs w:val="18"/>
              </w:rPr>
              <w:t>海洋教育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A138A8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7.</w:t>
            </w:r>
            <w:r w:rsidRPr="00A138A8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A138A8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9.</w:t>
            </w:r>
            <w:r w:rsidRPr="00A138A8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10.</w:t>
            </w:r>
            <w:r w:rsidRPr="00A138A8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11.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12.</w:t>
            </w:r>
            <w:r w:rsidRPr="00A138A8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 w:hint="eastAsia"/>
                <w:sz w:val="18"/>
                <w:szCs w:val="18"/>
              </w:rPr>
              <w:t>13.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14.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15.</w:t>
            </w:r>
            <w:r w:rsidRPr="00A138A8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138A8">
              <w:rPr>
                <w:rFonts w:eastAsia="標楷體"/>
                <w:sz w:val="18"/>
                <w:szCs w:val="18"/>
              </w:rPr>
              <w:t>1</w:t>
            </w:r>
            <w:r w:rsidRPr="00A138A8">
              <w:rPr>
                <w:rFonts w:eastAsia="標楷體" w:hint="eastAsia"/>
                <w:sz w:val="18"/>
                <w:szCs w:val="18"/>
              </w:rPr>
              <w:t>6</w:t>
            </w:r>
            <w:r w:rsidRPr="00A138A8">
              <w:rPr>
                <w:rFonts w:eastAsia="標楷體"/>
                <w:sz w:val="18"/>
                <w:szCs w:val="18"/>
              </w:rPr>
              <w:t>.</w:t>
            </w:r>
            <w:r w:rsidRPr="00A138A8">
              <w:rPr>
                <w:rFonts w:eastAsia="標楷體" w:hAnsi="標楷體"/>
                <w:sz w:val="18"/>
                <w:szCs w:val="18"/>
              </w:rPr>
              <w:t>其他</w:t>
            </w:r>
            <w:r w:rsidRPr="00A138A8">
              <w:rPr>
                <w:rFonts w:eastAsia="標楷體"/>
                <w:sz w:val="18"/>
                <w:szCs w:val="18"/>
              </w:rPr>
              <w:t>(</w:t>
            </w:r>
            <w:r w:rsidRPr="00A138A8">
              <w:rPr>
                <w:rFonts w:eastAsia="標楷體" w:hAnsi="標楷體"/>
                <w:sz w:val="18"/>
                <w:szCs w:val="18"/>
              </w:rPr>
              <w:t>請說明</w:t>
            </w:r>
            <w:r w:rsidRPr="00A138A8">
              <w:rPr>
                <w:rFonts w:eastAsia="標楷體"/>
                <w:sz w:val="18"/>
                <w:szCs w:val="18"/>
              </w:rPr>
              <w:t>)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A138A8" w:rsidRPr="00A138A8" w:rsidTr="00A138A8">
        <w:trPr>
          <w:cantSplit/>
          <w:trHeight w:val="20"/>
          <w:tblHeader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A138A8" w:rsidRPr="00A138A8" w:rsidRDefault="00A138A8" w:rsidP="00A138A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資訊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議題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</w:rPr>
              <w:t>重要行事</w:t>
            </w:r>
          </w:p>
        </w:tc>
      </w:tr>
      <w:tr w:rsidR="00A138A8" w:rsidRPr="00A138A8" w:rsidTr="00A138A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A138A8" w:rsidRPr="00A138A8" w:rsidRDefault="00A138A8" w:rsidP="00A138A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right="212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備課週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1-1</w:t>
            </w:r>
            <w:r w:rsidRPr="003964A9">
              <w:rPr>
                <w:rFonts w:eastAsia="標楷體" w:hint="eastAsia"/>
              </w:rPr>
              <w:t>實驗與測量</w:t>
            </w:r>
          </w:p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1-2</w:t>
            </w:r>
            <w:r w:rsidRPr="003964A9">
              <w:rPr>
                <w:rFonts w:eastAsia="標楷體" w:hint="eastAsia"/>
              </w:rPr>
              <w:t>長度與體積的測量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t>1-3</w:t>
            </w:r>
            <w:r w:rsidRPr="003964A9">
              <w:rPr>
                <w:rFonts w:eastAsia="標楷體"/>
              </w:rPr>
              <w:t>質量的測量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國中輔導課開始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1-4</w:t>
            </w:r>
            <w:r w:rsidRPr="003964A9">
              <w:rPr>
                <w:rFonts w:ascii="標楷體" w:eastAsia="標楷體" w:hAnsi="標楷體" w:hint="eastAsia"/>
              </w:rPr>
              <w:t>密度與科學概念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2-1</w:t>
            </w:r>
            <w:r w:rsidRPr="003964A9">
              <w:rPr>
                <w:rFonts w:eastAsia="標楷體" w:hint="eastAsia"/>
              </w:rPr>
              <w:t>物質的三態與性質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2-2</w:t>
            </w:r>
            <w:r w:rsidRPr="003964A9">
              <w:rPr>
                <w:rFonts w:eastAsia="標楷體" w:hint="eastAsia"/>
              </w:rPr>
              <w:t>水溶液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補行上班上課(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16:00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放學)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2-3</w:t>
            </w:r>
            <w:r w:rsidRPr="003964A9">
              <w:rPr>
                <w:rFonts w:eastAsia="標楷體" w:hint="eastAsia"/>
              </w:rPr>
              <w:t>空氣的成分與性質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國慶日調整放假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1-1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3-1</w:t>
            </w:r>
            <w:r w:rsidRPr="003964A9">
              <w:rPr>
                <w:rFonts w:eastAsia="標楷體" w:hint="eastAsia"/>
              </w:rPr>
              <w:t>波的傳播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3-2</w:t>
            </w:r>
            <w:r w:rsidRPr="003964A9">
              <w:rPr>
                <w:rFonts w:eastAsia="標楷體" w:hint="eastAsia"/>
              </w:rPr>
              <w:t>聲音的形成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3-3</w:t>
            </w:r>
            <w:r w:rsidRPr="003964A9">
              <w:rPr>
                <w:rFonts w:eastAsia="標楷體" w:hint="eastAsia"/>
              </w:rPr>
              <w:t>多變的聲音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一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3-4</w:t>
            </w:r>
            <w:r w:rsidRPr="003964A9">
              <w:rPr>
                <w:rFonts w:eastAsia="標楷體" w:hint="eastAsia"/>
              </w:rPr>
              <w:t>聲波的應用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54週年校慶預演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週年校慶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4-1</w:t>
            </w:r>
            <w:r w:rsidRPr="003964A9">
              <w:rPr>
                <w:rFonts w:eastAsia="標楷體" w:hint="eastAsia"/>
              </w:rPr>
              <w:t>光的傳播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4-2</w:t>
            </w:r>
            <w:r w:rsidRPr="003964A9">
              <w:rPr>
                <w:rFonts w:eastAsia="標楷體" w:hint="eastAsia"/>
              </w:rPr>
              <w:t>反射定律與面鏡成像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4-3</w:t>
            </w:r>
            <w:r w:rsidRPr="003964A9">
              <w:rPr>
                <w:rFonts w:eastAsia="標楷體" w:hint="eastAsia"/>
              </w:rPr>
              <w:t>光的折射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4-4</w:t>
            </w:r>
            <w:r w:rsidRPr="003964A9">
              <w:rPr>
                <w:rFonts w:eastAsia="標楷體" w:hint="eastAsia"/>
              </w:rPr>
              <w:t>透鏡的成像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4-5</w:t>
            </w:r>
            <w:r w:rsidRPr="003964A9">
              <w:rPr>
                <w:rFonts w:eastAsia="標楷體" w:hint="eastAsia"/>
              </w:rPr>
              <w:t>色散與顏色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5-1</w:t>
            </w:r>
            <w:r w:rsidRPr="003964A9">
              <w:rPr>
                <w:rFonts w:eastAsia="標楷體" w:hint="eastAsia"/>
              </w:rPr>
              <w:t>溫度與溫度計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5-2</w:t>
            </w:r>
            <w:r w:rsidRPr="003964A9">
              <w:rPr>
                <w:rFonts w:eastAsia="標楷體" w:hint="eastAsia"/>
              </w:rPr>
              <w:t>熱量與熱平衡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5-3</w:t>
            </w:r>
            <w:r w:rsidRPr="003964A9">
              <w:rPr>
                <w:rFonts w:eastAsia="標楷體" w:hint="eastAsia"/>
              </w:rPr>
              <w:t>比熱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5-4</w:t>
            </w:r>
            <w:r w:rsidRPr="003964A9">
              <w:rPr>
                <w:rFonts w:eastAsia="標楷體" w:hint="eastAsia"/>
              </w:rPr>
              <w:t>熱量的傳播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國九第二次複習考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5-5</w:t>
            </w:r>
            <w:r w:rsidRPr="003964A9">
              <w:rPr>
                <w:rFonts w:eastAsia="標楷體" w:hint="eastAsia"/>
              </w:rPr>
              <w:t>熱對物質的影響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6-1</w:t>
            </w:r>
            <w:r w:rsidRPr="003964A9">
              <w:rPr>
                <w:rFonts w:eastAsia="標楷體" w:hint="eastAsia"/>
              </w:rPr>
              <w:t>元素與化合物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107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6-2</w:t>
            </w:r>
            <w:r w:rsidRPr="003964A9">
              <w:rPr>
                <w:rFonts w:eastAsia="標楷體" w:hint="eastAsia"/>
              </w:rPr>
              <w:t>生活中常見的元素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6-3</w:t>
            </w:r>
            <w:r w:rsidRPr="003964A9">
              <w:rPr>
                <w:rFonts w:eastAsia="標楷體" w:hint="eastAsia"/>
              </w:rPr>
              <w:t>物質結構與原子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6-4</w:t>
            </w:r>
            <w:r w:rsidRPr="003964A9">
              <w:rPr>
                <w:rFonts w:eastAsia="標楷體" w:hint="eastAsia"/>
              </w:rPr>
              <w:t>週期表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6-5</w:t>
            </w:r>
            <w:r w:rsidRPr="003964A9">
              <w:rPr>
                <w:rFonts w:eastAsia="標楷體" w:hint="eastAsia"/>
              </w:rPr>
              <w:t>分子與化學式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國七、八輔導課結束</w:t>
            </w: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</w:t>
            </w:r>
            <w:r w:rsidRPr="003964A9">
              <w:rPr>
                <w:rFonts w:eastAsia="標楷體" w:hint="eastAsia"/>
              </w:rPr>
              <w:t>末</w:t>
            </w:r>
            <w:r w:rsidRPr="003964A9">
              <w:rPr>
                <w:rFonts w:eastAsia="標楷體"/>
              </w:rPr>
              <w:t>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補行106-2課程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休業式 10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校務會議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A138A8">
              <w:rPr>
                <w:rFonts w:ascii="新細明體" w:eastAsia="標楷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大學學測</w:t>
            </w:r>
          </w:p>
        </w:tc>
      </w:tr>
    </w:tbl>
    <w:p w:rsidR="008162CE" w:rsidRPr="008162CE" w:rsidRDefault="008162CE">
      <w:pPr>
        <w:rPr>
          <w:rFonts w:eastAsia="標楷體" w:hint="eastAsia"/>
        </w:rPr>
      </w:pPr>
      <w:bookmarkStart w:id="0" w:name="_GoBack"/>
      <w:bookmarkEnd w:id="0"/>
    </w:p>
    <w:sectPr w:rsidR="008162CE" w:rsidRPr="008162CE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2E" w:rsidRDefault="008B312E">
      <w:r>
        <w:separator/>
      </w:r>
    </w:p>
  </w:endnote>
  <w:endnote w:type="continuationSeparator" w:id="0">
    <w:p w:rsidR="008B312E" w:rsidRDefault="008B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2E" w:rsidRDefault="008B312E">
      <w:r>
        <w:separator/>
      </w:r>
    </w:p>
  </w:footnote>
  <w:footnote w:type="continuationSeparator" w:id="0">
    <w:p w:rsidR="008B312E" w:rsidRDefault="008B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4A057DC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2017-09-20T11:38:00Z</dcterms:created>
  <dcterms:modified xsi:type="dcterms:W3CDTF">2017-09-20T11:46:00Z</dcterms:modified>
</cp:coreProperties>
</file>