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D08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高二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潘齊賢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了解</w:t>
            </w: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國家安全的意涵與我國國防發展現況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61A61">
              <w:rPr>
                <w:rFonts w:ascii="微軟正黑體" w:eastAsia="微軟正黑體" w:hAnsi="微軟正黑體" w:cs="Apple Color Emoji" w:hint="eastAsia"/>
                <w:color w:val="000000" w:themeColor="text1"/>
              </w:rPr>
              <w:t>全民國防教育（</w:t>
            </w: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泰宇出版）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課堂速習、反思作業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課堂問答表現與速習作業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課堂表現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>50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%、</w:t>
            </w: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速習作業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>50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%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61A6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以多元的觀點切入，重視個人意見之表達能力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可與學生一起關注國際新聞並分享觀點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F24D1">
              <w:rPr>
                <w:rFonts w:ascii="微軟正黑體" w:eastAsia="微軟正黑體" w:hAnsi="微軟正黑體" w:cs="微軟正黑體"/>
                <w:color w:val="000000"/>
              </w:rPr>
              <w:t>0918208667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5D0830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D0830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0"/>
              </w:rPr>
              <w:t>南海主權爭端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東沙島與太平島相關影片欣賞探討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5D0830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南海主權爭端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國防政策與國軍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國軍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特種單位介紹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發展與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軍事戰略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影片欣賞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：暴君養成指南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我國與世界各國之兵役制度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5D0830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我國與世界各國之兵役制度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軍備與國防科技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軍備與國防科技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軍備與國防科技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步槍操作與模擬射擊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步槍操作與模擬射擊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步槍操作與模擬射擊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0830" w:rsidRDefault="00E30BB5" w:rsidP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全民防衛動員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D0830" w:rsidRDefault="00E30BB5" w:rsidP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災害防救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0BB5" w:rsidRDefault="00E30BB5" w:rsidP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孫子兵法專題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5D083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D0830" w:rsidRDefault="00E30BB5" w:rsidP="00E30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孫子兵法專題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D0830" w:rsidRDefault="00E30BB5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5D0830" w:rsidRDefault="005D0830" w:rsidP="005D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3E" w:rsidRDefault="00E8103E">
      <w:pPr>
        <w:spacing w:line="240" w:lineRule="auto"/>
        <w:ind w:left="0" w:hanging="2"/>
      </w:pPr>
      <w:r>
        <w:separator/>
      </w:r>
    </w:p>
  </w:endnote>
  <w:endnote w:type="continuationSeparator" w:id="0">
    <w:p w:rsidR="00E8103E" w:rsidRDefault="00E810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3E" w:rsidRDefault="00E8103E">
      <w:pPr>
        <w:spacing w:line="240" w:lineRule="auto"/>
        <w:ind w:left="0" w:hanging="2"/>
      </w:pPr>
      <w:r>
        <w:separator/>
      </w:r>
    </w:p>
  </w:footnote>
  <w:footnote w:type="continuationSeparator" w:id="0">
    <w:p w:rsidR="00E8103E" w:rsidRDefault="00E810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2A7A3E"/>
    <w:rsid w:val="00527458"/>
    <w:rsid w:val="005D0830"/>
    <w:rsid w:val="009F6AAC"/>
    <w:rsid w:val="00E30BB5"/>
    <w:rsid w:val="00E8103E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EEEE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DFKai-SB" w:eastAsia="DFKai-SB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DFKai-SB" w:eastAsia="DFKai-SB" w:hAnsi="DFKai-SB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DFKai-SB" w:eastAsia="DFKai-SB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DFKai-SB" w:eastAsia="DFKai-SB" w:hAnsi="DFKai-SB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DFKai-SB" w:eastAsia="DFKai-SB" w:hAnsi="DFKai-SB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DFKai-SB" w:eastAsia="DFKai-SB" w:hAnsi="DFKai-SB"/>
      <w:kern w:val="0"/>
      <w:sz w:val="28"/>
      <w:szCs w:val="28"/>
    </w:rPr>
  </w:style>
  <w:style w:type="character" w:customStyle="1" w:styleId="12">
    <w:name w:val="目次1 字元"/>
    <w:rPr>
      <w:rFonts w:ascii="DFKai-SB" w:eastAsia="DFKai-SB" w:hAnsi="DFKai-SB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Office 使用者</cp:lastModifiedBy>
  <cp:revision>3</cp:revision>
  <dcterms:created xsi:type="dcterms:W3CDTF">2022-02-24T16:23:00Z</dcterms:created>
  <dcterms:modified xsi:type="dcterms:W3CDTF">2022-02-24T16:23:00Z</dcterms:modified>
</cp:coreProperties>
</file>