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 w:rsidRPr="004E5E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BC76F1" w:rsidRPr="004E5E30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>高二</w:t>
      </w:r>
      <w:r w:rsidR="00BC76F1" w:rsidRPr="004E5E30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選修物理</w:t>
      </w:r>
      <w:r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4E5E30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4E5E30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</w:rPr>
              <w:t>H20</w:t>
            </w:r>
            <w:r w:rsidRPr="004E5E30"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Pr="004E5E30">
              <w:rPr>
                <w:rFonts w:ascii="微軟正黑體" w:eastAsia="微軟正黑體" w:hAnsi="微軟正黑體" w:cs="微軟正黑體"/>
                <w:color w:val="000000"/>
              </w:rPr>
              <w:t>H205</w:t>
            </w:r>
          </w:p>
        </w:tc>
        <w:tc>
          <w:tcPr>
            <w:tcW w:w="1701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BE01D3" w:rsidRPr="004E5E30" w:rsidTr="00331C3B">
        <w:trPr>
          <w:trHeight w:val="3742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E5E30" w:rsidRPr="004E5E30" w:rsidRDefault="004E5E30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高中二年級物理為選修物理，深入討論高一物理，本課程進行將結合高一內容，增進學生對「物理理論與生活科學」的認識，探索物理基本原理，演示物理實驗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，以奠定學習專門知能之基礎。</w:t>
            </w:r>
          </w:p>
          <w:p w:rsidR="00BE01D3" w:rsidRPr="004E5E30" w:rsidRDefault="00BC76F1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培養物理興趣，熟悉科學方法，增進個人解決問題、自我學習、推理思考、表達溝通之能力，成為具有科學素養的國民。</w:t>
            </w:r>
          </w:p>
        </w:tc>
      </w:tr>
      <w:tr w:rsidR="00BE01D3" w:rsidRPr="004E5E30" w:rsidTr="00331C3B">
        <w:trPr>
          <w:trHeight w:val="1304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龍騰版 </w:t>
            </w:r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課本/</w:t>
            </w: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學習講義/習作/</w:t>
            </w:r>
            <w:proofErr w:type="gramStart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素養題本</w:t>
            </w:r>
            <w:proofErr w:type="gramEnd"/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/</w:t>
            </w: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實驗活動手冊</w:t>
            </w:r>
          </w:p>
          <w:p w:rsidR="00BE01D3" w:rsidRPr="004E5E30" w:rsidRDefault="004E5E30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台北市教育局</w:t>
            </w:r>
            <w:proofErr w:type="gramStart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酷課雲</w:t>
            </w:r>
            <w:proofErr w:type="gramEnd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、教育部</w:t>
            </w:r>
            <w:proofErr w:type="gramStart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因材網</w:t>
            </w:r>
            <w:proofErr w:type="gramEnd"/>
          </w:p>
        </w:tc>
      </w:tr>
      <w:tr w:rsidR="00BE01D3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學習講義、</w:t>
            </w:r>
            <w:r w:rsidR="004E5E30"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隨堂試題</w:t>
            </w:r>
          </w:p>
        </w:tc>
      </w:tr>
      <w:tr w:rsidR="00BE01D3" w:rsidRPr="004E5E30" w:rsidTr="0015769C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331C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  <w:r w:rsidR="00331C3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3.報告與作業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第一次期中考：20%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第二次期中考：20%</w:t>
            </w:r>
          </w:p>
          <w:p w:rsidR="00BE01D3" w:rsidRPr="004E5E30" w:rsidRDefault="00BC76F1" w:rsidP="004E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期末考：30%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    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平時成績：30%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331C3B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將所學的內容，利用課本</w:t>
            </w:r>
            <w:bookmarkStart w:id="0" w:name="_GoBack"/>
            <w:bookmarkEnd w:id="0"/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整理筆記、心智圖與錯誤試題彙整，持續復習與整</w:t>
            </w:r>
            <w:proofErr w:type="gramStart"/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併</w:t>
            </w:r>
            <w:proofErr w:type="gramEnd"/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自己所學內容。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4E5E30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選修物理與過去課程不同</w:t>
            </w:r>
            <w:r w:rsidR="00331C3B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，與其花大量時間作題，更需要花大量時間思考，學生需要自己找出讀書的方法，以減少時間與增加效率。</w:t>
            </w:r>
          </w:p>
          <w:p w:rsidR="00BC76F1" w:rsidRPr="004E5E30" w:rsidRDefault="00331C3B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若有指派</w:t>
            </w:r>
            <w:r w:rsidR="00BC76F1" w:rsidRPr="004E5E30">
              <w:rPr>
                <w:rFonts w:ascii="微軟正黑體" w:eastAsia="微軟正黑體" w:hAnsi="微軟正黑體" w:hint="eastAsia"/>
                <w:sz w:val="28"/>
              </w:rPr>
              <w:t>資料</w:t>
            </w:r>
            <w:r>
              <w:rPr>
                <w:rFonts w:ascii="微軟正黑體" w:eastAsia="微軟正黑體" w:hAnsi="微軟正黑體" w:hint="eastAsia"/>
                <w:sz w:val="28"/>
              </w:rPr>
              <w:t>查閱或科學參觀，希望可踴躍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參予</w:t>
            </w:r>
            <w:proofErr w:type="gramEnd"/>
            <w:r w:rsidR="00BC76F1" w:rsidRPr="004E5E30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31C3B" w:rsidRPr="00331C3B" w:rsidRDefault="00331C3B" w:rsidP="00331C3B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和學生一起成長，做他們最有利的後盾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4E5E30" w:rsidRPr="004E5E30">
              <w:rPr>
                <w:rFonts w:ascii="微軟正黑體" w:eastAsia="微軟正黑體" w:hAnsi="微軟正黑體"/>
                <w:sz w:val="28"/>
                <w:szCs w:val="28"/>
              </w:rPr>
              <w:t>sinhsiung@dcsh.tp.edu.tw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E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19" w:gutter="0"/>
          <w:pgNumType w:start="1"/>
          <w:cols w:space="720"/>
          <w:docGrid w:linePitch="326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h1測量與不確定度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Ch2直線運動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2-1運動學簡介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  <w:p w:rsidR="006926FF" w:rsidRDefault="006926FF" w:rsidP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2-4相對運動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Ch3平面運動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3-1平面向量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3-2平面運動的描述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3-3水平拋射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斜向拋射</w:t>
            </w:r>
            <w:proofErr w:type="gramEnd"/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Ch4牛頓運動定律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4-1力的測量與性質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牛頓第一運動定律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P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Ch5週期運動</w:t>
            </w:r>
          </w:p>
          <w:p w:rsidR="00F47189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Ch6萬有引力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6-1萬有引力定律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6-2地球表面的重力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行星與人造衛星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AF" w:rsidRDefault="00716AAF">
      <w:pPr>
        <w:spacing w:line="240" w:lineRule="auto"/>
        <w:ind w:left="0" w:hanging="2"/>
      </w:pPr>
      <w:r>
        <w:separator/>
      </w:r>
    </w:p>
  </w:endnote>
  <w:endnote w:type="continuationSeparator" w:id="0">
    <w:p w:rsidR="00716AAF" w:rsidRDefault="00716A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1C3B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AF" w:rsidRDefault="00716AAF">
      <w:pPr>
        <w:spacing w:line="240" w:lineRule="auto"/>
        <w:ind w:left="0" w:hanging="2"/>
      </w:pPr>
      <w:r>
        <w:separator/>
      </w:r>
    </w:p>
  </w:footnote>
  <w:footnote w:type="continuationSeparator" w:id="0">
    <w:p w:rsidR="00716AAF" w:rsidRDefault="00716A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5"/>
    <w:multiLevelType w:val="hybridMultilevel"/>
    <w:tmpl w:val="7D56F18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5769C"/>
    <w:rsid w:val="002B44D9"/>
    <w:rsid w:val="002D6D53"/>
    <w:rsid w:val="00331C3B"/>
    <w:rsid w:val="0033630C"/>
    <w:rsid w:val="004554A2"/>
    <w:rsid w:val="004E5E30"/>
    <w:rsid w:val="006926FF"/>
    <w:rsid w:val="006F33B8"/>
    <w:rsid w:val="00704050"/>
    <w:rsid w:val="00716AAF"/>
    <w:rsid w:val="007C1EE5"/>
    <w:rsid w:val="008D77C4"/>
    <w:rsid w:val="00B56F73"/>
    <w:rsid w:val="00BC76F1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776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2022-09-06T06:41:00Z</dcterms:created>
  <dcterms:modified xsi:type="dcterms:W3CDTF">2022-09-13T03:08:00Z</dcterms:modified>
</cp:coreProperties>
</file>