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line="480" w:lineRule="exact"/>
        <w:jc w:val="center"/>
        <w:rPr>
          <w:rFonts w:ascii="微軟正黑體" w:cs="微軟正黑體" w:hAnsi="微軟正黑體" w:eastAsia="微軟正黑體"/>
          <w:sz w:val="32"/>
          <w:szCs w:val="32"/>
        </w:rPr>
      </w:pPr>
      <w:r>
        <w:rPr>
          <w:rFonts w:ascii="微軟正黑體" w:cs="微軟正黑體" w:hAnsi="微軟正黑體" w:eastAsia="微軟正黑體"/>
          <w:sz w:val="32"/>
          <w:szCs w:val="32"/>
          <w:rtl w:val="0"/>
          <w:lang w:val="zh-TW" w:eastAsia="zh-TW"/>
        </w:rPr>
        <w:t>臺北市立大直高級中學</w:t>
      </w:r>
      <w:r>
        <w:rPr>
          <w:rFonts w:ascii="微軟正黑體" w:cs="微軟正黑體" w:hAnsi="微軟正黑體" w:eastAsia="微軟正黑體"/>
          <w:sz w:val="32"/>
          <w:szCs w:val="32"/>
          <w:rtl w:val="0"/>
          <w:lang w:val="en-US"/>
        </w:rPr>
        <w:t>11</w:t>
      </w:r>
      <w:r>
        <w:rPr>
          <w:rFonts w:ascii="微軟正黑體" w:cs="微軟正黑體" w:hAnsi="微軟正黑體" w:eastAsia="微軟正黑體"/>
          <w:sz w:val="32"/>
          <w:szCs w:val="32"/>
          <w:rtl w:val="0"/>
          <w:lang w:val="zh-TW" w:eastAsia="zh-TW"/>
        </w:rPr>
        <w:t>1</w:t>
      </w:r>
      <w:r>
        <w:rPr>
          <w:rFonts w:ascii="微軟正黑體" w:cs="微軟正黑體" w:hAnsi="微軟正黑體" w:eastAsia="微軟正黑體"/>
          <w:sz w:val="32"/>
          <w:szCs w:val="32"/>
          <w:rtl w:val="0"/>
          <w:lang w:val="zh-TW" w:eastAsia="zh-TW"/>
        </w:rPr>
        <w:t>學年度第</w:t>
      </w:r>
      <w:r>
        <w:rPr>
          <w:rFonts w:ascii="微軟正黑體" w:cs="微軟正黑體" w:hAnsi="微軟正黑體" w:eastAsia="微軟正黑體"/>
          <w:sz w:val="32"/>
          <w:szCs w:val="32"/>
          <w:rtl w:val="0"/>
          <w:lang w:val="en-US"/>
        </w:rPr>
        <w:t>1</w:t>
      </w:r>
      <w:r>
        <w:rPr>
          <w:rFonts w:ascii="微軟正黑體" w:cs="微軟正黑體" w:hAnsi="微軟正黑體" w:eastAsia="微軟正黑體"/>
          <w:sz w:val="32"/>
          <w:szCs w:val="32"/>
          <w:rtl w:val="0"/>
          <w:lang w:val="zh-TW" w:eastAsia="zh-TW"/>
        </w:rPr>
        <w:t>學期『學校日』活動</w:t>
      </w:r>
    </w:p>
    <w:p>
      <w:pPr>
        <w:pStyle w:val="日期"/>
        <w:spacing w:line="480" w:lineRule="exact"/>
        <w:jc w:val="center"/>
        <w:rPr>
          <w:rFonts w:ascii="微軟正黑體" w:cs="微軟正黑體" w:hAnsi="微軟正黑體" w:eastAsia="微軟正黑體"/>
          <w:sz w:val="32"/>
          <w:szCs w:val="32"/>
        </w:rPr>
      </w:pPr>
      <w:r>
        <w:rPr>
          <w:rFonts w:ascii="微軟正黑體" w:cs="微軟正黑體" w:hAnsi="微軟正黑體" w:eastAsia="微軟正黑體"/>
          <w:sz w:val="32"/>
          <w:szCs w:val="3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line">
                  <wp:posOffset>114300</wp:posOffset>
                </wp:positionV>
                <wp:extent cx="114300" cy="114300"/>
                <wp:effectExtent l="0" t="0" r="0" b="0"/>
                <wp:wrapNone/>
                <wp:docPr id="1073741825" name="officeArt object" descr="正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5.0pt;margin-top:9.0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微軟正黑體" w:cs="微軟正黑體" w:hAnsi="微軟正黑體" w:eastAsia="微軟正黑體"/>
          <w:sz w:val="32"/>
          <w:szCs w:val="32"/>
          <w:rtl w:val="0"/>
          <w:lang w:val="zh-TW" w:eastAsia="zh-TW"/>
        </w:rPr>
        <w:t>班級經營計畫書</w:t>
      </w:r>
    </w:p>
    <w:tbl>
      <w:tblPr>
        <w:tblW w:w="95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8"/>
        <w:gridCol w:w="1260"/>
        <w:gridCol w:w="1440"/>
        <w:gridCol w:w="1440"/>
        <w:gridCol w:w="1620"/>
        <w:gridCol w:w="1980"/>
      </w:tblGrid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班    級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en-US"/>
              </w:rPr>
              <w:t>H10</w:t>
            </w: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導師姓名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鍾震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擔任科目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英文</w:t>
            </w:r>
          </w:p>
        </w:tc>
      </w:tr>
      <w:tr>
        <w:tblPrEx>
          <w:shd w:val="clear" w:color="auto" w:fill="ced7e7"/>
        </w:tblPrEx>
        <w:trPr>
          <w:trHeight w:val="969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輔導管教要點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both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依據本校所訂定的「教師輔導與管教學生實施要點」辦理。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申訴管道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both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本校訂有申訴辦法，本項業務由輔導室承辦。</w:t>
            </w:r>
          </w:p>
        </w:tc>
      </w:tr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生活常規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500" w:lineRule="atLeast"/>
              <w:jc w:val="both"/>
              <w:rPr>
                <w:rFonts w:ascii="微軟正黑體" w:cs="微軟正黑體" w:hAnsi="微軟正黑體" w:eastAsia="微軟正黑體"/>
                <w:sz w:val="24"/>
                <w:szCs w:val="24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zh-TW" w:eastAsia="zh-TW"/>
              </w:rPr>
              <w:t>學校相關規定（包括服裝儀容、出缺席、獎懲、作息</w:t>
            </w:r>
            <w:r>
              <w:rPr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zh-TW" w:eastAsia="zh-TW"/>
              </w:rPr>
              <w:t>）請參閱新生訓練發放之「學生手冊」。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500" w:lineRule="atLeast"/>
              <w:ind w:right="0"/>
              <w:jc w:val="both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班級常規則由師生共同討論訂定。</w:t>
            </w:r>
          </w:p>
        </w:tc>
      </w:tr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公共服務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both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本校高中生高一、高二每學期需完成至少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小時公共服務，並登錄於「健康學習護照」，可自由選擇是否要上傳於學習歷程檔案。</w:t>
            </w:r>
          </w:p>
        </w:tc>
      </w:tr>
      <w:tr>
        <w:tblPrEx>
          <w:shd w:val="clear" w:color="auto" w:fill="ced7e7"/>
        </w:tblPrEx>
        <w:trPr>
          <w:trHeight w:val="1436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重要活動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3"/>
              </w:numPr>
              <w:spacing w:line="480" w:lineRule="exact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學校活動請參閱行事曆，建議可列印一份留存參考，網址如下：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https://web.dcsh.tp.edu.tw/school-schedule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。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480" w:lineRule="exact"/>
              <w:ind w:right="0"/>
              <w:jc w:val="both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班級若有辦理重要活動將另行發放家長同意書。</w:t>
            </w:r>
          </w:p>
        </w:tc>
      </w:tr>
      <w:tr>
        <w:tblPrEx>
          <w:shd w:val="clear" w:color="auto" w:fill="ced7e7"/>
        </w:tblPrEx>
        <w:trPr>
          <w:trHeight w:val="3070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個人帶班理念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  <w:tab/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「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And the Journey of Class 105 Begins!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」這是和</w:t>
            </w: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八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班的各位初次見面時，送給大家的一句話。這場名為青春的冒險，就此展開。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  <w:br w:type="textWrapping"/>
              <w:tab/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身為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8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班的班導，對於班上有幾個期許：時時保持禮貌的態度、具有小大人的責任感、當一個有同理心的人，希望除了專注在課業的學習外，也能培養良好的禮節態度，尤其在這因為科技而讓生活溫度逐漸失去的世代，更顯重要。身為一位英文老師，也希望學生們培養國際化的思維及視野，具體作法包含：教室環境中加入了英文的勵志標語，並在課程中加入國際議題內容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等，期許學生能養成自身成為世界公民所需具備的國際視野。</w:t>
            </w:r>
          </w:p>
        </w:tc>
      </w:tr>
      <w:tr>
        <w:tblPrEx>
          <w:shd w:val="clear" w:color="auto" w:fill="ced7e7"/>
        </w:tblPrEx>
        <w:trPr>
          <w:trHeight w:val="6810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擬請家長配合協助事項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4"/>
              </w:numPr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了解學校的作息時間，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00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為第一節上課時間。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了解學校的請假規定，非重要事情勿讓孩子任意請假，以免影響課業學習：</w:t>
            </w:r>
          </w:p>
          <w:p>
            <w:pPr>
              <w:pStyle w:val="內文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事假：於請假前完成請假程序，並檢附證明（喜帖、家長證明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……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）。</w:t>
            </w:r>
          </w:p>
          <w:p>
            <w:pPr>
              <w:pStyle w:val="內文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病假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內文 A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病假由家長、監護人（學生本人無效）當日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以電話先行報備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請假（學務處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2533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－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6317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），事後補辦正式請假手續。</w:t>
            </w:r>
          </w:p>
          <w:p>
            <w:pPr>
              <w:pStyle w:val="內文 A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超過三日病假須檢附公私立醫院證明。</w:t>
            </w:r>
          </w:p>
          <w:p>
            <w:pPr>
              <w:pStyle w:val="內文 A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臨時病假必須中途離校時，視病況由本校健康中心出具證明，經聯絡家長，並由導師及生輔組長（或輔導校安）核准後方可離校。</w:t>
            </w:r>
          </w:p>
          <w:p>
            <w:pPr>
              <w:pStyle w:val="內文 A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了解學校的各項規範與要求。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節制給予孩子零用錢，並避免讓學生攜帶大量金錢至學校。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家長可利用吃飯時間或飯後，與孩子聊聊學校生活、週末計畫等，多培養與孩子的良好親子關係，而非讓孩子於空閒時間使用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3C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產品。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en-US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108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課綱已邁入施行第三年，邀請家長以開放的心與孩子一同認識新課綱、一同面對不同以往的改變，鼓勵孩子及早準備個人學習歷程檔案作業，或參與校內／外競賽，充實學習歷程檔案。</w:t>
            </w:r>
          </w:p>
        </w:tc>
      </w:tr>
      <w:tr>
        <w:tblPrEx>
          <w:shd w:val="clear" w:color="auto" w:fill="ced7e7"/>
        </w:tblPrEx>
        <w:trPr>
          <w:trHeight w:val="1449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80" w:lineRule="exact"/>
              <w:jc w:val="center"/>
            </w:pPr>
            <w:r>
              <w:rPr>
                <w:rFonts w:ascii="微軟正黑體" w:cs="微軟正黑體" w:hAnsi="微軟正黑體" w:eastAsia="微軟正黑體"/>
                <w:sz w:val="28"/>
                <w:szCs w:val="28"/>
                <w:shd w:val="nil" w:color="auto" w:fill="auto"/>
                <w:rtl w:val="0"/>
                <w:lang w:val="zh-TW" w:eastAsia="zh-TW"/>
              </w:rPr>
              <w:t>和導師的聯絡時間及方式</w:t>
            </w:r>
          </w:p>
        </w:tc>
        <w:tc>
          <w:tcPr>
            <w:tcW w:type="dxa" w:w="7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8"/>
              </w:numPr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02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2533-4017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分機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211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212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213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（請於平日上班時間撥打）</w:t>
            </w:r>
          </w:p>
          <w:p>
            <w:pPr>
              <w:pStyle w:val="內文 A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到校訪談：請事先和導師預約時間</w:t>
            </w:r>
          </w:p>
          <w:p>
            <w:pPr>
              <w:pStyle w:val="內文 A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電子郵件：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eddy82928@dcsh.tp.edu.tw</w:t>
            </w:r>
          </w:p>
        </w:tc>
      </w:tr>
    </w:tbl>
    <w:p>
      <w:pPr>
        <w:pStyle w:val="日期"/>
        <w:jc w:val="center"/>
      </w:pPr>
      <w:r>
        <w:rPr>
          <w:rFonts w:ascii="微軟正黑體" w:cs="微軟正黑體" w:hAnsi="微軟正黑體" w:eastAsia="微軟正黑體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微軟正黑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taiwaneseCounting"/>
      <w:suff w:val="tab"/>
      <w:lvlText w:val="%2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(%1)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88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43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✓"/>
      <w:lvlJc w:val="left"/>
      <w:pPr>
        <w:ind w:left="14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19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24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33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38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3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48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5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chineseCounting"/>
        <w:suff w:val="tab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96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chineseCounting"/>
        <w:suff w:val="tab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240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chineseCounting"/>
        <w:suff w:val="tab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384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"/>
    <w:lvlOverride w:ilvl="0">
      <w:startOverride w:val="3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日期">
    <w:name w:val="日期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